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rPr/>
      </w:pPr>
      <w:r>
        <w:rPr/>
        <w:t>（第１号様式）</w:t>
      </w:r>
    </w:p>
    <w:p>
      <w:pPr>
        <w:pStyle w:val="Normal"/>
        <w:ind w:left="420" w:hanging="420"/>
        <w:jc w:val="right"/>
        <w:rPr/>
      </w:pPr>
      <w:r>
        <w:rPr/>
        <w:t>令和　年　　月　　日</w:t>
      </w:r>
    </w:p>
    <w:p>
      <w:pPr>
        <w:pStyle w:val="Normal"/>
        <w:ind w:left="420" w:hanging="420"/>
        <w:jc w:val="right"/>
        <w:rPr/>
      </w:pPr>
      <w:r>
        <w:rPr/>
      </w:r>
    </w:p>
    <w:p>
      <w:pPr>
        <w:pStyle w:val="Normal"/>
        <w:spacing w:lineRule="exact" w:line="400"/>
        <w:ind w:left="560" w:right="420" w:hanging="560"/>
        <w:jc w:val="center"/>
        <w:rPr/>
      </w:pPr>
      <w:r>
        <w:rPr>
          <w:sz w:val="28"/>
          <w:szCs w:val="28"/>
        </w:rPr>
        <w:t>新型コロナウイルス感染症の影響による</w:t>
      </w:r>
    </w:p>
    <w:p>
      <w:pPr>
        <w:pStyle w:val="Normal"/>
        <w:spacing w:lineRule="exact" w:line="400"/>
        <w:ind w:right="420" w:hanging="0"/>
        <w:jc w:val="center"/>
        <w:rPr/>
      </w:pPr>
      <w:r>
        <w:rPr>
          <w:sz w:val="28"/>
          <w:szCs w:val="28"/>
        </w:rPr>
        <w:t>水道料金の納期限延長申請書</w:t>
      </w:r>
    </w:p>
    <w:p>
      <w:pPr>
        <w:pStyle w:val="Normal"/>
        <w:ind w:left="420" w:right="420" w:hanging="420"/>
        <w:jc w:val="center"/>
        <w:rPr/>
      </w:pPr>
      <w:r>
        <w:rPr/>
      </w:r>
    </w:p>
    <w:p>
      <w:pPr>
        <w:pStyle w:val="Normal"/>
        <w:ind w:left="420" w:right="420" w:hanging="420"/>
        <w:rPr/>
      </w:pPr>
      <w:r>
        <w:rPr/>
        <w:t>小野町水道事業</w:t>
      </w:r>
    </w:p>
    <w:p>
      <w:pPr>
        <w:pStyle w:val="Normal"/>
        <w:ind w:left="420" w:right="420" w:hanging="210"/>
        <w:rPr/>
      </w:pPr>
      <w:r>
        <w:rPr/>
        <w:t>小野町長　大和田　昭　あて</w:t>
      </w:r>
    </w:p>
    <w:p>
      <w:pPr>
        <w:pStyle w:val="Normal"/>
        <w:ind w:left="420" w:right="420" w:hanging="420"/>
        <w:rPr/>
      </w:pPr>
      <w:r>
        <w:rPr/>
      </w:r>
    </w:p>
    <w:p>
      <w:pPr>
        <w:pStyle w:val="Normal"/>
        <w:spacing w:lineRule="exact" w:line="500"/>
        <w:ind w:left="420" w:right="420" w:hanging="420"/>
        <w:rPr/>
      </w:pPr>
      <w:r>
        <w:rPr/>
        <w:t>　　　　　　　　　　　　　　　　　　　申請者　住　所</w:t>
      </w:r>
    </w:p>
    <w:p>
      <w:pPr>
        <w:pStyle w:val="Normal"/>
        <w:spacing w:lineRule="exact" w:line="500"/>
        <w:ind w:left="420" w:right="420" w:hanging="420"/>
        <w:rPr/>
      </w:pPr>
      <w:r>
        <w:rPr/>
        <w:t>　　　　　　　　　　　　　　　　　　　　　　　氏　名</w:t>
      </w:r>
    </w:p>
    <w:p>
      <w:pPr>
        <w:pStyle w:val="Normal"/>
        <w:spacing w:lineRule="exact" w:line="500"/>
        <w:ind w:left="420" w:right="420" w:hanging="420"/>
        <w:rPr/>
      </w:pPr>
      <w:r>
        <w:rPr/>
        <w:t>　　　　　　　　　　　　　　　　　　　　　　　連絡先（自宅）</w:t>
      </w:r>
    </w:p>
    <w:p>
      <w:pPr>
        <w:pStyle w:val="Normal"/>
        <w:ind w:left="420" w:right="420" w:hanging="420"/>
        <w:rPr/>
      </w:pPr>
      <w:r>
        <w:rPr/>
        <w:t>　　　　　　　　　　　　　　　　　　　　　　　　　　（携帯）</w:t>
      </w:r>
    </w:p>
    <w:p>
      <w:pPr>
        <w:pStyle w:val="Normal"/>
        <w:ind w:left="420" w:right="420" w:hanging="420"/>
        <w:rPr/>
      </w:pPr>
      <w:r>
        <w:rPr/>
      </w:r>
    </w:p>
    <w:p>
      <w:pPr>
        <w:pStyle w:val="Normal"/>
        <w:ind w:left="420" w:right="420" w:hanging="420"/>
        <w:rPr/>
      </w:pPr>
      <w:r>
        <w:rPr/>
        <w:t>　　　私は、新型コロナウイルス感染症の影響により水道料金の支払いが困難であるため、下記のとおり納期限の延長を申請します。</w:t>
      </w:r>
    </w:p>
    <w:p>
      <w:pPr>
        <w:pStyle w:val="Normal"/>
        <w:ind w:left="420" w:right="420" w:hanging="420"/>
        <w:rPr/>
      </w:pPr>
      <w:r>
        <w:rPr/>
      </w:r>
    </w:p>
    <w:p>
      <w:pPr>
        <w:pStyle w:val="NoteHeading"/>
        <w:rPr/>
      </w:pPr>
      <w:r>
        <w:rPr/>
        <w:t>記</w:t>
      </w:r>
    </w:p>
    <w:p>
      <w:pPr>
        <w:pStyle w:val="NoteHeading"/>
        <w:rPr/>
      </w:pPr>
      <w:r>
        <w:rPr/>
      </w:r>
    </w:p>
    <w:tbl>
      <w:tblPr>
        <w:tblStyle w:val="a7"/>
        <w:tblW w:w="8777" w:type="dxa"/>
        <w:jc w:val="left"/>
        <w:tblInd w:w="-10" w:type="dxa"/>
        <w:tblCellMar>
          <w:top w:w="0" w:type="dxa"/>
          <w:left w:w="98" w:type="dxa"/>
          <w:bottom w:w="0" w:type="dxa"/>
          <w:right w:w="108" w:type="dxa"/>
        </w:tblCellMar>
        <w:tblLook w:firstRow="1" w:noVBand="1" w:lastRow="0" w:firstColumn="1" w:lastColumn="0" w:noHBand="0" w:val="04a0"/>
      </w:tblPr>
      <w:tblGrid>
        <w:gridCol w:w="2122"/>
        <w:gridCol w:w="6654"/>
      </w:tblGrid>
      <w:tr>
        <w:trPr>
          <w:trHeight w:val="620" w:hRule="atLeast"/>
        </w:trPr>
        <w:tc>
          <w:tcPr>
            <w:tcW w:w="2122" w:type="dxa"/>
            <w:tcBorders/>
            <w:shd w:fill="auto" w:val="clear"/>
            <w:tcMar>
              <w:left w:w="98" w:type="dxa"/>
            </w:tcMar>
            <w:vAlign w:val="center"/>
          </w:tcPr>
          <w:p>
            <w:pPr>
              <w:pStyle w:val="Normal"/>
              <w:jc w:val="center"/>
              <w:rPr/>
            </w:pPr>
            <w:r>
              <w:rPr/>
              <w:t>申　請　場　所</w:t>
            </w:r>
          </w:p>
        </w:tc>
        <w:tc>
          <w:tcPr>
            <w:tcW w:w="6654" w:type="dxa"/>
            <w:tcBorders/>
            <w:shd w:fill="auto" w:val="clear"/>
            <w:tcMar>
              <w:left w:w="98" w:type="dxa"/>
            </w:tcMar>
            <w:vAlign w:val="center"/>
          </w:tcPr>
          <w:p>
            <w:pPr>
              <w:pStyle w:val="Normal"/>
              <w:rPr/>
            </w:pPr>
            <w:r>
              <w:rPr/>
              <w:t>　小野町大字</w:t>
            </w:r>
          </w:p>
        </w:tc>
      </w:tr>
      <w:tr>
        <w:trPr>
          <w:trHeight w:val="620" w:hRule="atLeast"/>
        </w:trPr>
        <w:tc>
          <w:tcPr>
            <w:tcW w:w="2122" w:type="dxa"/>
            <w:tcBorders/>
            <w:shd w:fill="auto" w:val="clear"/>
            <w:tcMar>
              <w:left w:w="98" w:type="dxa"/>
            </w:tcMar>
            <w:vAlign w:val="center"/>
          </w:tcPr>
          <w:p>
            <w:pPr>
              <w:pStyle w:val="Normal"/>
              <w:jc w:val="center"/>
              <w:rPr/>
            </w:pPr>
            <w:r>
              <w:rPr/>
              <w:t>使　用　者　名</w:t>
            </w:r>
          </w:p>
        </w:tc>
        <w:tc>
          <w:tcPr>
            <w:tcW w:w="6654" w:type="dxa"/>
            <w:tcBorders/>
            <w:shd w:fill="auto" w:val="clear"/>
            <w:tcMar>
              <w:left w:w="98" w:type="dxa"/>
            </w:tcMar>
            <w:vAlign w:val="center"/>
          </w:tcPr>
          <w:p>
            <w:pPr>
              <w:pStyle w:val="Normal"/>
              <w:rPr/>
            </w:pPr>
            <w:r>
              <w:rPr/>
            </w:r>
          </w:p>
        </w:tc>
      </w:tr>
      <w:tr>
        <w:trPr>
          <w:trHeight w:val="2495" w:hRule="atLeast"/>
        </w:trPr>
        <w:tc>
          <w:tcPr>
            <w:tcW w:w="2122" w:type="dxa"/>
            <w:tcBorders/>
            <w:shd w:fill="auto" w:val="clear"/>
            <w:tcMar>
              <w:left w:w="98" w:type="dxa"/>
            </w:tcMar>
            <w:vAlign w:val="center"/>
          </w:tcPr>
          <w:p>
            <w:pPr>
              <w:pStyle w:val="Normal"/>
              <w:rPr/>
            </w:pPr>
            <w:r>
              <w:rPr/>
              <w:t>納期限延長を受け</w:t>
            </w:r>
          </w:p>
          <w:p>
            <w:pPr>
              <w:pStyle w:val="Normal"/>
              <w:rPr/>
            </w:pPr>
            <w:r>
              <w:rPr/>
              <w:t>ようとする理由</w:t>
            </w:r>
          </w:p>
        </w:tc>
        <w:tc>
          <w:tcPr>
            <w:tcW w:w="6654" w:type="dxa"/>
            <w:tcBorders/>
            <w:shd w:fill="auto" w:val="clear"/>
            <w:tcMar>
              <w:left w:w="98" w:type="dxa"/>
            </w:tcMar>
            <w:vAlign w:val="center"/>
          </w:tcPr>
          <w:p>
            <w:pPr>
              <w:pStyle w:val="Normal"/>
              <w:rPr/>
            </w:pPr>
            <w:r>
              <w:rPr/>
              <w:t>新型コロナウイルス感染症の影響により、</w:t>
            </w:r>
          </w:p>
          <w:p>
            <w:pPr>
              <w:pStyle w:val="ListParagraph"/>
              <w:numPr>
                <w:ilvl w:val="0"/>
                <w:numId w:val="1"/>
              </w:numPr>
              <w:rPr/>
            </w:pPr>
            <w:r>
              <w:rPr/>
              <w:t>失業、または休業等による給料削減等で収入が減った。</w:t>
            </w:r>
          </w:p>
          <w:p>
            <w:pPr>
              <w:pStyle w:val="ListParagraph"/>
              <w:numPr>
                <w:ilvl w:val="0"/>
                <w:numId w:val="1"/>
              </w:numPr>
              <w:rPr/>
            </w:pPr>
            <w:r>
              <w:rPr/>
              <w:t>外出自粛要請等により、売り上げが急激に減った。</w:t>
            </w:r>
          </w:p>
          <w:p>
            <w:pPr>
              <w:pStyle w:val="ListParagraph"/>
              <w:numPr>
                <w:ilvl w:val="0"/>
                <w:numId w:val="1"/>
              </w:numPr>
              <w:rPr/>
            </w:pPr>
            <w:r>
              <w:rPr/>
              <w:t>従業員の給料支払い等、資金繰りに不安がある。</w:t>
            </w:r>
          </w:p>
          <w:p>
            <w:pPr>
              <w:pStyle w:val="ListParagraph"/>
              <w:numPr>
                <w:ilvl w:val="0"/>
                <w:numId w:val="1"/>
              </w:numPr>
              <w:rPr/>
            </w:pPr>
            <w:r>
              <w:rPr/>
              <w:t>今後の生活費を維持できるかどうか不安である。</w:t>
            </w:r>
          </w:p>
          <w:p>
            <w:pPr>
              <w:pStyle w:val="ListParagraph"/>
              <w:numPr>
                <w:ilvl w:val="0"/>
                <w:numId w:val="1"/>
              </w:numPr>
              <w:jc w:val="left"/>
              <w:rPr/>
            </w:pPr>
            <w:r>
              <w:rPr/>
              <w:t>その他（　　　　　　　　　　　　　　　　　　　　　　）</w:t>
            </w:r>
          </w:p>
        </w:tc>
      </w:tr>
      <w:tr>
        <w:trPr>
          <w:trHeight w:val="656" w:hRule="atLeast"/>
        </w:trPr>
        <w:tc>
          <w:tcPr>
            <w:tcW w:w="2122" w:type="dxa"/>
            <w:tcBorders/>
            <w:shd w:fill="auto" w:val="clear"/>
            <w:tcMar>
              <w:left w:w="98" w:type="dxa"/>
            </w:tcMar>
            <w:vAlign w:val="center"/>
          </w:tcPr>
          <w:p>
            <w:pPr>
              <w:pStyle w:val="Normal"/>
              <w:rPr/>
            </w:pPr>
            <w:r>
              <w:rPr/>
              <w:t>納期限延長申請期間</w:t>
            </w:r>
          </w:p>
        </w:tc>
        <w:tc>
          <w:tcPr>
            <w:tcW w:w="6654" w:type="dxa"/>
            <w:tcBorders/>
            <w:shd w:fill="auto" w:val="clear"/>
            <w:tcMar>
              <w:left w:w="98" w:type="dxa"/>
            </w:tcMar>
            <w:vAlign w:val="center"/>
          </w:tcPr>
          <w:p>
            <w:pPr>
              <w:pStyle w:val="Normal"/>
              <w:jc w:val="center"/>
              <w:rPr/>
            </w:pPr>
            <w:r>
              <w:rPr/>
              <w:t>令和２年　　月納期分　　</w:t>
            </w:r>
            <w:r>
              <w:rPr/>
              <w:t>~</w:t>
            </w:r>
            <w:r>
              <w:rPr/>
              <w:t>　　　月納期分（　カ月分）</w:t>
            </w:r>
          </w:p>
        </w:tc>
      </w:tr>
      <w:tr>
        <w:trPr>
          <w:trHeight w:val="978" w:hRule="atLeast"/>
        </w:trPr>
        <w:tc>
          <w:tcPr>
            <w:tcW w:w="2122" w:type="dxa"/>
            <w:tcBorders/>
            <w:shd w:fill="auto" w:val="clear"/>
            <w:tcMar>
              <w:left w:w="98" w:type="dxa"/>
            </w:tcMar>
            <w:vAlign w:val="center"/>
          </w:tcPr>
          <w:p>
            <w:pPr>
              <w:pStyle w:val="Normal"/>
              <w:rPr/>
            </w:pPr>
            <w:r>
              <w:rPr/>
              <w:t>納期限延長猶予期間</w:t>
            </w:r>
          </w:p>
        </w:tc>
        <w:tc>
          <w:tcPr>
            <w:tcW w:w="6654" w:type="dxa"/>
            <w:tcBorders/>
            <w:shd w:fill="auto" w:val="clear"/>
            <w:tcMar>
              <w:left w:w="98" w:type="dxa"/>
            </w:tcMar>
            <w:vAlign w:val="center"/>
          </w:tcPr>
          <w:p>
            <w:pPr>
              <w:pStyle w:val="Normal"/>
              <w:rPr>
                <w:u w:val="single"/>
              </w:rPr>
            </w:pPr>
            <w:r>
              <w:rPr/>
              <w:t>　　　</w:t>
            </w:r>
            <w:r>
              <w:rPr>
                <w:u w:val="single"/>
              </w:rPr>
              <w:t>　　　　カ月</w:t>
            </w:r>
          </w:p>
          <w:p>
            <w:pPr>
              <w:pStyle w:val="Normal"/>
              <w:rPr>
                <w:sz w:val="18"/>
                <w:szCs w:val="18"/>
              </w:rPr>
            </w:pPr>
            <w:r>
              <w:rPr>
                <w:sz w:val="18"/>
                <w:szCs w:val="18"/>
              </w:rPr>
              <w:t>（※再申請することにより納期限を延長</w:t>
            </w:r>
            <w:r>
              <w:rPr>
                <w:sz w:val="18"/>
                <w:szCs w:val="18"/>
              </w:rPr>
              <w:t>(</w:t>
            </w:r>
            <w:r>
              <w:rPr>
                <w:sz w:val="18"/>
                <w:szCs w:val="18"/>
              </w:rPr>
              <w:t>最長４カ月</w:t>
            </w:r>
            <w:r>
              <w:rPr>
                <w:sz w:val="18"/>
                <w:szCs w:val="18"/>
              </w:rPr>
              <w:t>)</w:t>
            </w:r>
            <w:r>
              <w:rPr>
                <w:sz w:val="18"/>
                <w:szCs w:val="18"/>
              </w:rPr>
              <w:t>することができます。）</w:t>
            </w:r>
          </w:p>
        </w:tc>
      </w:tr>
    </w:tbl>
    <w:p>
      <w:pPr>
        <w:pStyle w:val="Closing"/>
        <w:ind w:right="420" w:hanging="0"/>
        <w:rPr/>
      </w:pPr>
      <w:r>
        <w:rPr/>
        <w:t>※</w:t>
      </w:r>
      <w:r>
        <w:rPr/>
        <w:t>裏面に確認事項があります。</w:t>
      </w:r>
    </w:p>
    <w:p>
      <w:pPr>
        <w:pStyle w:val="Closing"/>
        <w:ind w:right="420" w:hanging="0"/>
        <w:rPr/>
      </w:pPr>
      <w:r>
        <w:rPr/>
      </w:r>
    </w:p>
    <w:tbl>
      <w:tblPr>
        <w:tblStyle w:val="a7"/>
        <w:tblW w:w="8777" w:type="dxa"/>
        <w:jc w:val="left"/>
        <w:tblInd w:w="-10" w:type="dxa"/>
        <w:tblCellMar>
          <w:top w:w="0" w:type="dxa"/>
          <w:left w:w="98" w:type="dxa"/>
          <w:bottom w:w="0" w:type="dxa"/>
          <w:right w:w="108" w:type="dxa"/>
        </w:tblCellMar>
        <w:tblLook w:firstRow="1" w:noVBand="1" w:lastRow="0" w:firstColumn="1" w:lastColumn="0" w:noHBand="0" w:val="04a0"/>
      </w:tblPr>
      <w:tblGrid>
        <w:gridCol w:w="8777"/>
      </w:tblGrid>
      <w:tr>
        <w:trPr>
          <w:trHeight w:val="3880" w:hRule="atLeast"/>
        </w:trPr>
        <w:tc>
          <w:tcPr>
            <w:tcW w:w="8777" w:type="dxa"/>
            <w:tcBorders/>
            <w:shd w:fill="auto" w:val="clear"/>
            <w:tcMar>
              <w:left w:w="98" w:type="dxa"/>
            </w:tcMar>
          </w:tcPr>
          <w:p>
            <w:pPr>
              <w:pStyle w:val="Closing"/>
              <w:ind w:right="1890" w:hanging="0"/>
              <w:jc w:val="both"/>
              <w:rPr/>
            </w:pPr>
            <w:r>
              <w:rPr/>
            </w:r>
          </w:p>
          <w:p>
            <w:pPr>
              <w:pStyle w:val="Closing"/>
              <w:ind w:right="1890" w:hanging="0"/>
              <w:jc w:val="both"/>
              <w:rPr/>
            </w:pPr>
            <w:r>
              <w:rPr/>
              <w:t>下記事項について確認し、承認します。　　　　㊞</w:t>
            </w:r>
          </w:p>
          <w:p>
            <w:pPr>
              <w:pStyle w:val="Closing"/>
              <w:ind w:right="1890" w:hanging="0"/>
              <w:jc w:val="both"/>
              <w:rPr/>
            </w:pPr>
            <w:r>
              <w:rPr/>
            </w:r>
          </w:p>
          <w:p>
            <w:pPr>
              <w:pStyle w:val="Closing"/>
              <w:ind w:right="1890" w:hanging="0"/>
              <w:jc w:val="both"/>
              <w:rPr/>
            </w:pPr>
            <w:r>
              <w:rPr/>
              <w:t>　１　今回申請の対象以外の料金は、通常の納期限となります。</w:t>
            </w:r>
          </w:p>
          <w:p>
            <w:pPr>
              <w:pStyle w:val="Closing"/>
              <w:ind w:right="1890" w:hanging="0"/>
              <w:jc w:val="both"/>
              <w:rPr/>
            </w:pPr>
            <w:r>
              <w:rPr/>
            </w:r>
          </w:p>
          <w:p>
            <w:pPr>
              <w:pStyle w:val="Closing"/>
              <w:jc w:val="both"/>
              <w:rPr/>
            </w:pPr>
            <w:r>
              <w:rPr/>
              <w:t>　２　納期限猶予終了日経過後のお支払いは、猶予分と通常分となります。</w:t>
            </w:r>
          </w:p>
          <w:p>
            <w:pPr>
              <w:pStyle w:val="Closing"/>
              <w:jc w:val="both"/>
              <w:rPr/>
            </w:pPr>
            <w:r>
              <w:rPr/>
            </w:r>
          </w:p>
          <w:p>
            <w:pPr>
              <w:pStyle w:val="Closing"/>
              <w:ind w:left="630" w:hanging="630"/>
              <w:jc w:val="both"/>
              <w:rPr/>
            </w:pPr>
            <w:r>
              <w:rPr/>
              <w:t>　３　口座振替を利用されているお客様は、猶予対象分につきましては納付書でのお支払いとなりますので、お近くの金融機関等でお支払いください。</w:t>
            </w:r>
          </w:p>
          <w:p>
            <w:pPr>
              <w:pStyle w:val="Closing"/>
              <w:ind w:left="630" w:hanging="210"/>
              <w:jc w:val="both"/>
              <w:rPr/>
            </w:pPr>
            <w:r>
              <w:rPr/>
              <w:t>（※申請の時期によっては口座振替の停止が間に合わない場合があります）</w:t>
            </w:r>
          </w:p>
          <w:p>
            <w:pPr>
              <w:pStyle w:val="Closing"/>
              <w:ind w:left="630" w:hanging="630"/>
              <w:jc w:val="both"/>
              <w:rPr/>
            </w:pPr>
            <w:r>
              <w:rPr/>
              <w:t>　</w:t>
            </w:r>
          </w:p>
        </w:tc>
      </w:tr>
    </w:tbl>
    <w:p>
      <w:pPr>
        <w:pStyle w:val="Closing"/>
        <w:ind w:right="1890" w:hanging="0"/>
        <w:jc w:val="both"/>
        <w:rPr/>
      </w:pPr>
      <w:r>
        <w:rPr/>
      </w:r>
    </w:p>
    <w:sectPr>
      <w:type w:val="nextPage"/>
      <w:pgSz w:w="11906" w:h="16838"/>
      <w:pgMar w:left="1701" w:right="1418"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roman"/>
    <w:pitch w:val="variable"/>
  </w:font>
  <w:font w:name="游明朝">
    <w:charset w:val="01"/>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bullet"/>
      <w:lvlText w:val="□"/>
      <w:lvlJc w:val="left"/>
      <w:pPr>
        <w:ind w:left="570" w:hanging="360"/>
      </w:pPr>
      <w:rPr>
        <w:rFonts w:ascii="游明朝" w:hAnsi="游明朝" w:cs="游明朝" w:hint="default"/>
        <w:rFonts w:cs=""/>
      </w:rPr>
    </w:lvl>
    <w:lvl w:ilvl="1">
      <w:start w:val="1"/>
      <w:numFmt w:val="bullet"/>
      <w:lvlText w:val=""/>
      <w:lvlJc w:val="left"/>
      <w:pPr>
        <w:ind w:left="1050" w:hanging="420"/>
      </w:pPr>
      <w:rPr>
        <w:rFonts w:ascii="Wingdings" w:hAnsi="Wingdings" w:cs="Wingdings" w:hint="default"/>
        <w:rFonts w:cs="Wingdings"/>
      </w:rPr>
    </w:lvl>
    <w:lvl w:ilvl="2">
      <w:start w:val="1"/>
      <w:numFmt w:val="bullet"/>
      <w:lvlText w:val=""/>
      <w:lvlJc w:val="left"/>
      <w:pPr>
        <w:ind w:left="1470" w:hanging="420"/>
      </w:pPr>
      <w:rPr>
        <w:rFonts w:ascii="Wingdings" w:hAnsi="Wingdings" w:cs="Wingdings" w:hint="default"/>
        <w:rFonts w:cs="Wingdings"/>
      </w:rPr>
    </w:lvl>
    <w:lvl w:ilvl="3">
      <w:start w:val="1"/>
      <w:numFmt w:val="bullet"/>
      <w:lvlText w:val=""/>
      <w:lvlJc w:val="left"/>
      <w:pPr>
        <w:ind w:left="1890" w:hanging="420"/>
      </w:pPr>
      <w:rPr>
        <w:rFonts w:ascii="Wingdings" w:hAnsi="Wingdings" w:cs="Wingdings" w:hint="default"/>
        <w:rFonts w:cs="Wingdings"/>
      </w:rPr>
    </w:lvl>
    <w:lvl w:ilvl="4">
      <w:start w:val="1"/>
      <w:numFmt w:val="bullet"/>
      <w:lvlText w:val=""/>
      <w:lvlJc w:val="left"/>
      <w:pPr>
        <w:ind w:left="2310" w:hanging="420"/>
      </w:pPr>
      <w:rPr>
        <w:rFonts w:ascii="Wingdings" w:hAnsi="Wingdings" w:cs="Wingdings" w:hint="default"/>
        <w:rFonts w:cs="Wingdings"/>
      </w:rPr>
    </w:lvl>
    <w:lvl w:ilvl="5">
      <w:start w:val="1"/>
      <w:numFmt w:val="bullet"/>
      <w:lvlText w:val=""/>
      <w:lvlJc w:val="left"/>
      <w:pPr>
        <w:ind w:left="2730" w:hanging="420"/>
      </w:pPr>
      <w:rPr>
        <w:rFonts w:ascii="Wingdings" w:hAnsi="Wingdings" w:cs="Wingdings" w:hint="default"/>
        <w:rFonts w:cs="Wingdings"/>
      </w:rPr>
    </w:lvl>
    <w:lvl w:ilvl="6">
      <w:start w:val="1"/>
      <w:numFmt w:val="bullet"/>
      <w:lvlText w:val=""/>
      <w:lvlJc w:val="left"/>
      <w:pPr>
        <w:ind w:left="3150" w:hanging="420"/>
      </w:pPr>
      <w:rPr>
        <w:rFonts w:ascii="Wingdings" w:hAnsi="Wingdings" w:cs="Wingdings" w:hint="default"/>
        <w:rFonts w:cs="Wingdings"/>
      </w:rPr>
    </w:lvl>
    <w:lvl w:ilvl="7">
      <w:start w:val="1"/>
      <w:numFmt w:val="bullet"/>
      <w:lvlText w:val=""/>
      <w:lvlJc w:val="left"/>
      <w:pPr>
        <w:ind w:left="3570" w:hanging="420"/>
      </w:pPr>
      <w:rPr>
        <w:rFonts w:ascii="Wingdings" w:hAnsi="Wingdings" w:cs="Wingdings" w:hint="default"/>
        <w:rFonts w:cs="Wingdings"/>
      </w:rPr>
    </w:lvl>
    <w:lvl w:ilvl="8">
      <w:start w:val="1"/>
      <w:numFmt w:val="bullet"/>
      <w:lvlText w:val=""/>
      <w:lvlJc w:val="left"/>
      <w:pPr>
        <w:ind w:left="3990" w:hanging="42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游明朝" w:hAnsi="游明朝" w:eastAsia="" w:cs="游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2a3a71"/>
    <w:rPr/>
  </w:style>
  <w:style w:type="character" w:styleId="Style15" w:customStyle="1">
    <w:name w:val="結語 (文字)"/>
    <w:basedOn w:val="DefaultParagraphFont"/>
    <w:link w:val="a5"/>
    <w:uiPriority w:val="99"/>
    <w:qFormat/>
    <w:rsid w:val="002a3a71"/>
    <w:rPr/>
  </w:style>
  <w:style w:type="character" w:styleId="Style16" w:customStyle="1">
    <w:name w:val="吹き出し (文字)"/>
    <w:basedOn w:val="DefaultParagraphFont"/>
    <w:link w:val="a8"/>
    <w:uiPriority w:val="99"/>
    <w:semiHidden/>
    <w:qFormat/>
    <w:rsid w:val="004b0698"/>
    <w:rPr>
      <w:rFonts w:ascii="游ゴシック Light" w:hAnsi="游ゴシック Light" w:eastAsia="" w:cs="游ゴシック Light" w:asciiTheme="majorHAnsi" w:cstheme="majorBidi" w:eastAsiaTheme="majorEastAsia" w:hAnsiTheme="majorHAnsi"/>
      <w:sz w:val="18"/>
      <w:szCs w:val="18"/>
    </w:rPr>
  </w:style>
  <w:style w:type="character" w:styleId="Style17" w:customStyle="1">
    <w:name w:val="ヘッダー (文字)"/>
    <w:basedOn w:val="DefaultParagraphFont"/>
    <w:link w:val="aa"/>
    <w:uiPriority w:val="99"/>
    <w:qFormat/>
    <w:rsid w:val="009b0cab"/>
    <w:rPr/>
  </w:style>
  <w:style w:type="character" w:styleId="Style18" w:customStyle="1">
    <w:name w:val="フッター (文字)"/>
    <w:basedOn w:val="DefaultParagraphFont"/>
    <w:link w:val="ac"/>
    <w:uiPriority w:val="99"/>
    <w:qFormat/>
    <w:rsid w:val="009b0cab"/>
    <w:rPr/>
  </w:style>
  <w:style w:type="character" w:styleId="ListLabel1">
    <w:name w:val="ListLabel 1"/>
    <w:qFormat/>
    <w:rPr>
      <w:rFonts w:eastAsia="游明朝" w:cs=""/>
    </w:rPr>
  </w:style>
  <w:style w:type="character" w:styleId="ListLabel2">
    <w:name w:val="ListLabel 2"/>
    <w:qFormat/>
    <w:rPr>
      <w:rFonts w:cs=""/>
    </w:rPr>
  </w:style>
  <w:style w:type="character" w:styleId="ListLabel3">
    <w:name w:val="ListLabel 3"/>
    <w:qFormat/>
    <w:rPr>
      <w:rFonts w:cs="Wingdings"/>
    </w:rPr>
  </w:style>
  <w:style w:type="character" w:styleId="ListLabel4">
    <w:name w:val="ListLabel 4"/>
    <w:qFormat/>
    <w:rPr>
      <w:rFonts w:cs="Wingdings"/>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cs=""/>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rFonts w:cs="Wingdings"/>
    </w:rPr>
  </w:style>
  <w:style w:type="paragraph" w:styleId="Style19">
    <w:name w:val="見出し"/>
    <w:basedOn w:val="Normal"/>
    <w:next w:val="Style20"/>
    <w:qFormat/>
    <w:pPr>
      <w:keepNext/>
      <w:spacing w:before="240" w:after="120"/>
    </w:pPr>
    <w:rPr>
      <w:rFonts w:ascii="Liberation Sans" w:hAnsi="Liberation Sans" w:eastAsia="ＭＳ 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NoteHeading">
    <w:name w:val="Note Heading"/>
    <w:basedOn w:val="Normal"/>
    <w:link w:val="a4"/>
    <w:uiPriority w:val="99"/>
    <w:unhideWhenUsed/>
    <w:qFormat/>
    <w:rsid w:val="002a3a71"/>
    <w:pPr>
      <w:jc w:val="center"/>
    </w:pPr>
    <w:rPr/>
  </w:style>
  <w:style w:type="paragraph" w:styleId="Closing">
    <w:name w:val="Closing"/>
    <w:basedOn w:val="Normal"/>
    <w:link w:val="a6"/>
    <w:uiPriority w:val="99"/>
    <w:unhideWhenUsed/>
    <w:qFormat/>
    <w:rsid w:val="002a3a71"/>
    <w:pPr>
      <w:jc w:val="right"/>
    </w:pPr>
    <w:rPr/>
  </w:style>
  <w:style w:type="paragraph" w:styleId="BalloonText">
    <w:name w:val="Balloon Text"/>
    <w:basedOn w:val="Normal"/>
    <w:link w:val="a9"/>
    <w:uiPriority w:val="99"/>
    <w:semiHidden/>
    <w:unhideWhenUsed/>
    <w:qFormat/>
    <w:rsid w:val="004b0698"/>
    <w:pPr/>
    <w:rPr>
      <w:rFonts w:ascii="游ゴシック Light" w:hAnsi="游ゴシック Light" w:eastAsia="" w:cs="游ゴシック Light" w:asciiTheme="majorHAnsi" w:cstheme="majorBidi" w:eastAsiaTheme="majorEastAsia" w:hAnsiTheme="majorHAnsi"/>
      <w:sz w:val="18"/>
      <w:szCs w:val="18"/>
    </w:rPr>
  </w:style>
  <w:style w:type="paragraph" w:styleId="Style24">
    <w:name w:val="Header"/>
    <w:basedOn w:val="Normal"/>
    <w:link w:val="ab"/>
    <w:uiPriority w:val="99"/>
    <w:unhideWhenUsed/>
    <w:rsid w:val="009b0cab"/>
    <w:pPr>
      <w:tabs>
        <w:tab w:val="center" w:pos="4252" w:leader="none"/>
        <w:tab w:val="right" w:pos="8504" w:leader="none"/>
      </w:tabs>
      <w:snapToGrid w:val="false"/>
    </w:pPr>
    <w:rPr/>
  </w:style>
  <w:style w:type="paragraph" w:styleId="Style25">
    <w:name w:val="Footer"/>
    <w:basedOn w:val="Normal"/>
    <w:link w:val="ad"/>
    <w:uiPriority w:val="99"/>
    <w:unhideWhenUsed/>
    <w:rsid w:val="009b0cab"/>
    <w:pPr>
      <w:tabs>
        <w:tab w:val="center" w:pos="4252" w:leader="none"/>
        <w:tab w:val="right" w:pos="8504" w:leader="none"/>
      </w:tabs>
      <w:snapToGrid w:val="false"/>
    </w:pPr>
    <w:rPr/>
  </w:style>
  <w:style w:type="paragraph" w:styleId="ListParagraph">
    <w:name w:val="List Paragraph"/>
    <w:basedOn w:val="Normal"/>
    <w:uiPriority w:val="34"/>
    <w:qFormat/>
    <w:rsid w:val="008852fe"/>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2a3a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LibreOffice/5.3.0.3$Windows_x86 LibreOffice_project/7074905676c47b82bbcfbea1aeefc84afe1c50e1</Application>
  <Pages>2</Pages>
  <Words>551</Words>
  <Characters>551</Characters>
  <CharactersWithSpaces>711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2020-05-11T22:44:00Z</dcterms:created>
  <dc:creator>照山真</dc:creator>
  <dc:description/>
  <dc:language>ja-JP</dc:language>
  <cp:lastModifiedBy/>
  <cp:lastPrinted>2020-05-10T05:34:00Z</cp:lastPrinted>
  <dcterms:modified xsi:type="dcterms:W3CDTF">2020-05-23T14:44:21Z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