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mc:AlternateContent>
          <mc:Choice Requires="wps">
            <w:drawing>
              <wp:anchor behindDoc="0" distT="1270" distB="139700" distL="64770" distR="63500" simplePos="0" locked="0" layoutInCell="0" allowOverlap="1" relativeHeight="2" wp14:anchorId="44D000D5">
                <wp:simplePos x="0" y="0"/>
                <wp:positionH relativeFrom="column">
                  <wp:posOffset>662940</wp:posOffset>
                </wp:positionH>
                <wp:positionV relativeFrom="paragraph">
                  <wp:posOffset>-898525</wp:posOffset>
                </wp:positionV>
                <wp:extent cx="3971925" cy="1552575"/>
                <wp:effectExtent l="64770" t="1270" r="63500" b="139700"/>
                <wp:wrapNone/>
                <wp:docPr id="1" name="四角形: 角を丸くする 2"/>
                <a:graphic xmlns:a="http://schemas.openxmlformats.org/drawingml/2006/main">
                  <a:graphicData uri="http://schemas.microsoft.com/office/word/2010/wordprocessingShape">
                    <wps:wsp>
                      <wps:cNvSpPr/>
                      <wps:spPr>
                        <a:xfrm>
                          <a:off x="0" y="0"/>
                          <a:ext cx="3971880" cy="1552680"/>
                        </a:xfrm>
                        <a:prstGeom prst="roundRect">
                          <a:avLst>
                            <a:gd name="adj" fmla="val 16667"/>
                          </a:avLst>
                        </a:prstGeom>
                        <a:solidFill>
                          <a:srgbClr val="ffccff"/>
                        </a:solidFill>
                        <a:ln w="0">
                          <a:noFill/>
                        </a:ln>
                        <a:effectLst>
                          <a:outerShdw algn="ctr" blurRad="63360" dir="5400000" dist="76320" rotWithShape="0">
                            <a:srgbClr val="7030a0">
                              <a:alpha val="63000"/>
                            </a:srgbClr>
                          </a:outerShdw>
                        </a:effectLst>
                      </wps:spPr>
                      <wps:style>
                        <a:lnRef idx="0"/>
                        <a:fillRef idx="0"/>
                        <a:effectRef idx="0"/>
                        <a:fontRef idx="minor"/>
                      </wps:style>
                      <wps:txbx>
                        <w:txbxContent>
                          <w:p>
                            <w:pPr>
                              <w:pStyle w:val="Style20"/>
                              <w:spacing w:lineRule="exact" w:line="700"/>
                              <w:jc w:val="center"/>
                              <w:rPr>
                                <w:rFonts w:eastAsia="ＭＳ ゴシック"/>
                              </w:rPr>
                            </w:pPr>
                            <w:r>
                              <w:rPr>
                                <w:rFonts w:ascii="HG創英角ﾎﾟｯﾌﾟ体" w:hAnsi="HG創英角ﾎﾟｯﾌﾟ体" w:cs="+mn-cs" w:eastAsia="ＭＳ ゴシック"/>
                                <w:color w:val="000000"/>
                                <w:sz w:val="66"/>
                                <w:szCs w:val="66"/>
                              </w:rPr>
                              <w:t>証明書発行手数料</w:t>
                            </w:r>
                          </w:p>
                          <w:p>
                            <w:pPr>
                              <w:pStyle w:val="Style20"/>
                              <w:spacing w:lineRule="exact" w:line="700"/>
                              <w:jc w:val="center"/>
                              <w:rPr>
                                <w:rFonts w:eastAsia="ＭＳ ゴシック"/>
                              </w:rPr>
                            </w:pPr>
                            <w:r>
                              <w:rPr>
                                <w:rFonts w:ascii="HG創英角ﾎﾟｯﾌﾟ体" w:hAnsi="HG創英角ﾎﾟｯﾌﾟ体" w:cs="+mn-cs" w:eastAsia="ＭＳ ゴシック"/>
                                <w:color w:val="000000"/>
                                <w:sz w:val="66"/>
                                <w:szCs w:val="66"/>
                              </w:rPr>
                              <w:t>改定のお知らせ</w:t>
                            </w:r>
                          </w:p>
                        </w:txbxContent>
                      </wps:txbx>
                      <wps:bodyPr anchor="ctr">
                        <a:prstTxWarp prst="textNoShape"/>
                        <a:noAutofit/>
                      </wps:bodyPr>
                    </wps:wsp>
                  </a:graphicData>
                </a:graphic>
              </wp:anchor>
            </w:drawing>
          </mc:Choice>
          <mc:Fallback>
            <w:pict/>
          </mc:Fallback>
        </mc:AlternateContent>
        <w:drawing>
          <wp:anchor behindDoc="0" distT="0" distB="0" distL="0" distR="0" simplePos="0" locked="0" layoutInCell="0" allowOverlap="1" relativeHeight="4">
            <wp:simplePos x="0" y="0"/>
            <wp:positionH relativeFrom="column">
              <wp:posOffset>4722495</wp:posOffset>
            </wp:positionH>
            <wp:positionV relativeFrom="paragraph">
              <wp:posOffset>-433705</wp:posOffset>
            </wp:positionV>
            <wp:extent cx="1477010" cy="1153795"/>
            <wp:effectExtent l="0" t="0" r="0" b="0"/>
            <wp:wrapNone/>
            <wp:docPr id="3" name="図 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55" descr=""/>
                    <pic:cNvPicPr>
                      <a:picLocks noChangeAspect="1" noChangeArrowheads="1"/>
                    </pic:cNvPicPr>
                  </pic:nvPicPr>
                  <pic:blipFill>
                    <a:blip r:embed="rId2"/>
                    <a:stretch>
                      <a:fillRect/>
                    </a:stretch>
                  </pic:blipFill>
                  <pic:spPr bwMode="auto">
                    <a:xfrm>
                      <a:off x="0" y="0"/>
                      <a:ext cx="1477010" cy="1153795"/>
                    </a:xfrm>
                    <a:prstGeom prst="rect">
                      <a:avLst/>
                    </a:prstGeom>
                  </pic:spPr>
                </pic:pic>
              </a:graphicData>
            </a:graphic>
          </wp:anchor>
        </w:drawing>
      </w:r>
    </w:p>
    <w:p>
      <w:pPr>
        <w:pStyle w:val="Normal"/>
        <w:rPr>
          <w:rFonts w:ascii="ＭＳ ゴシック" w:hAnsi="ＭＳ ゴシック" w:eastAsia="ＭＳ ゴシック"/>
          <w:b/>
          <w:b/>
          <w:bCs/>
          <w:sz w:val="22"/>
          <w:szCs w:val="24"/>
          <w:u w:val="double"/>
        </w:rPr>
      </w:pPr>
      <w:r>
        <w:rPr>
          <w:rFonts w:eastAsia="ＭＳ ゴシック" w:ascii="ＭＳ ゴシック" w:hAnsi="ＭＳ ゴシック"/>
          <w:b/>
          <w:bCs/>
          <w:sz w:val="22"/>
          <w:szCs w:val="24"/>
          <w:u w:val="double"/>
        </w:rPr>
      </w:r>
    </w:p>
    <w:p>
      <w:pPr>
        <w:pStyle w:val="Normal"/>
        <w:rPr>
          <w:rFonts w:ascii="ＭＳ ゴシック" w:hAnsi="ＭＳ ゴシック" w:eastAsia="ＭＳ ゴシック"/>
          <w:b/>
          <w:b/>
          <w:bCs/>
          <w:sz w:val="22"/>
          <w:szCs w:val="24"/>
          <w:u w:val="double"/>
        </w:rPr>
      </w:pPr>
      <w:r>
        <w:rPr>
          <w:rFonts w:eastAsia="ＭＳ ゴシック" w:ascii="ＭＳ ゴシック" w:hAnsi="ＭＳ ゴシック"/>
          <w:b/>
          <w:bCs/>
          <w:sz w:val="22"/>
          <w:szCs w:val="24"/>
          <w:u w:val="double"/>
        </w:rPr>
      </w:r>
    </w:p>
    <w:p>
      <w:pPr>
        <w:pStyle w:val="Normal"/>
        <w:rPr>
          <w:rFonts w:ascii="ＭＳ ゴシック" w:hAnsi="ＭＳ ゴシック" w:eastAsia="ＭＳ ゴシック"/>
          <w:b/>
          <w:b/>
          <w:bCs/>
          <w:sz w:val="22"/>
          <w:szCs w:val="24"/>
          <w:u w:val="double"/>
        </w:rPr>
      </w:pPr>
      <w:r>
        <w:rPr>
          <w:rFonts w:eastAsia="ＭＳ ゴシック" w:ascii="ＭＳ ゴシック" w:hAnsi="ＭＳ ゴシック"/>
          <w:b/>
          <w:bCs/>
          <w:sz w:val="22"/>
          <w:szCs w:val="24"/>
          <w:u w:val="double"/>
        </w:rPr>
        <mc:AlternateContent>
          <mc:Choice Requires="wps">
            <w:drawing>
              <wp:anchor behindDoc="1" distT="1270" distB="0" distL="0" distR="635" simplePos="0" locked="0" layoutInCell="0" allowOverlap="1" relativeHeight="5">
                <wp:simplePos x="0" y="0"/>
                <wp:positionH relativeFrom="column">
                  <wp:posOffset>-1251585</wp:posOffset>
                </wp:positionH>
                <wp:positionV relativeFrom="paragraph">
                  <wp:posOffset>147955</wp:posOffset>
                </wp:positionV>
                <wp:extent cx="7791450" cy="1685925"/>
                <wp:effectExtent l="0" t="1270" r="635" b="0"/>
                <wp:wrapNone/>
                <wp:docPr id="4" name="四角形: 対角を丸める 1"/>
                <a:graphic xmlns:a="http://schemas.openxmlformats.org/drawingml/2006/main">
                  <a:graphicData uri="http://schemas.microsoft.com/office/word/2010/wordprocessingShape">
                    <wps:wsp>
                      <wps:cNvSpPr/>
                      <wps:spPr>
                        <a:xfrm>
                          <a:off x="0" y="0"/>
                          <a:ext cx="7791480" cy="1685880"/>
                        </a:xfrm>
                        <a:prstGeom prst="round2DiagRect">
                          <a:avLst>
                            <a:gd name="adj1" fmla="val 2800"/>
                            <a:gd name="adj2" fmla="val 0"/>
                          </a:avLst>
                        </a:prstGeom>
                        <a:solidFill>
                          <a:srgbClr val="ffff99"/>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mc:Fallback>
        </mc:AlternateContent>
      </w:r>
    </w:p>
    <w:p>
      <w:pPr>
        <w:pStyle w:val="Normal"/>
        <w:rPr>
          <w:rFonts w:ascii="ＭＳ ゴシック" w:hAnsi="ＭＳ ゴシック" w:eastAsia="ＭＳ ゴシック"/>
          <w:b/>
          <w:b/>
          <w:bCs/>
          <w:sz w:val="43"/>
          <w:szCs w:val="43"/>
        </w:rPr>
      </w:pPr>
      <w:r>
        <w:rPr>
          <w:rFonts w:ascii="ＭＳ ゴシック" w:hAnsi="ＭＳ ゴシック" w:eastAsia="ＭＳ ゴシック"/>
          <w:b/>
          <w:bCs/>
          <w:sz w:val="43"/>
          <w:szCs w:val="43"/>
        </w:rPr>
        <w:t>～</w:t>
      </w:r>
      <w:r>
        <w:rPr>
          <w:rFonts w:ascii="ＭＳ ゴシック" w:hAnsi="ＭＳ ゴシック" w:eastAsia="ＭＳ ゴシック"/>
          <w:b/>
          <w:bCs/>
          <w:color w:val="FF0000"/>
          <w:sz w:val="43"/>
          <w:szCs w:val="43"/>
        </w:rPr>
        <w:t>令和８年１０月１日から</w:t>
      </w:r>
      <w:r>
        <w:rPr>
          <w:rFonts w:ascii="ＭＳ ゴシック" w:hAnsi="ＭＳ ゴシック" w:eastAsia="ＭＳ ゴシック"/>
          <w:b/>
          <w:bCs/>
          <w:sz w:val="43"/>
          <w:szCs w:val="43"/>
        </w:rPr>
        <w:t>窓口での証明書</w:t>
      </w:r>
    </w:p>
    <w:p>
      <w:pPr>
        <w:pStyle w:val="Normal"/>
        <w:ind w:firstLine="432"/>
        <w:rPr>
          <w:rFonts w:ascii="ＭＳ ゴシック" w:hAnsi="ＭＳ ゴシック" w:eastAsia="ＭＳ ゴシック"/>
          <w:b/>
          <w:b/>
          <w:bCs/>
          <w:sz w:val="43"/>
          <w:szCs w:val="43"/>
        </w:rPr>
      </w:pPr>
      <w:r>
        <w:rPr>
          <w:rFonts w:ascii="ＭＳ ゴシック" w:hAnsi="ＭＳ ゴシック" w:eastAsia="ＭＳ ゴシック"/>
          <w:b/>
          <w:bCs/>
          <w:sz w:val="43"/>
          <w:szCs w:val="43"/>
        </w:rPr>
        <w:t>発行手数料の一部が改定となります～</w:t>
      </w:r>
    </w:p>
    <w:p>
      <w:pPr>
        <w:pStyle w:val="Normal"/>
        <w:spacing w:lineRule="exact" w:line="500"/>
        <w:ind w:left="271" w:hanging="281"/>
        <w:rPr>
          <w:rFonts w:ascii="ＭＳ ゴシック" w:hAnsi="ＭＳ ゴシック" w:eastAsia="ＭＳ ゴシック"/>
          <w:sz w:val="28"/>
          <w:szCs w:val="28"/>
        </w:rPr>
      </w:pPr>
      <w:r>
        <w:rPr>
          <w:rFonts w:ascii="ＭＳ ゴシック" w:hAnsi="ＭＳ ゴシック" w:eastAsia="ＭＳ ゴシック"/>
          <w:b/>
          <w:bCs/>
          <w:sz w:val="28"/>
          <w:szCs w:val="28"/>
        </w:rPr>
        <w:t>※</w:t>
      </w:r>
      <w:r>
        <w:rPr>
          <w:rFonts w:ascii="ＭＳ ゴシック" w:hAnsi="ＭＳ ゴシック" w:eastAsia="ＭＳ ゴシック"/>
          <w:sz w:val="28"/>
          <w:szCs w:val="28"/>
        </w:rPr>
        <w:t>マイナンバーカードを利用したコンビニエンスストアでの証明書発行手数料は変更ありません</w:t>
      </w:r>
    </w:p>
    <w:p>
      <w:pPr>
        <w:pStyle w:val="Normal"/>
        <w:rPr>
          <w:rFonts w:ascii="ＭＳ ゴシック" w:hAnsi="ＭＳ ゴシック" w:eastAsia="ＭＳ ゴシック"/>
          <w:b/>
          <w:b/>
          <w:bCs/>
          <w:sz w:val="22"/>
          <w:szCs w:val="24"/>
          <w:u w:val="double"/>
        </w:rPr>
      </w:pPr>
      <w:r>
        <w:rPr>
          <w:rFonts w:eastAsia="ＭＳ ゴシック" w:ascii="ＭＳ ゴシック" w:hAnsi="ＭＳ ゴシック"/>
          <w:b/>
          <w:bCs/>
          <w:sz w:val="22"/>
          <w:szCs w:val="24"/>
          <w:u w:val="double"/>
        </w:rPr>
      </w:r>
    </w:p>
    <w:p>
      <w:pPr>
        <w:pStyle w:val="Normal"/>
        <w:ind w:left="-991" w:hanging="0"/>
        <w:rPr>
          <w:rFonts w:ascii="ＭＳ ゴシック" w:hAnsi="ＭＳ ゴシック" w:eastAsia="ＭＳ ゴシック"/>
          <w:sz w:val="32"/>
          <w:szCs w:val="32"/>
        </w:rPr>
      </w:pPr>
      <w:r>
        <w:rPr>
          <w:rFonts w:ascii="ＭＳ ゴシック" w:hAnsi="ＭＳ ゴシック" w:eastAsia="ＭＳ ゴシック"/>
          <w:b/>
          <w:bCs/>
          <w:sz w:val="32"/>
          <w:szCs w:val="32"/>
        </w:rPr>
        <w:t>【窓口料金が改定となる主な証明書等】</w:t>
      </w:r>
      <w:r>
        <w:rPr>
          <w:rFonts w:ascii="ＭＳ ゴシック" w:hAnsi="ＭＳ ゴシック" w:eastAsia="ＭＳ ゴシック"/>
          <w:sz w:val="32"/>
          <w:szCs w:val="32"/>
        </w:rPr>
        <w:t>（</w:t>
      </w:r>
      <w:r>
        <w:rPr>
          <w:rFonts w:eastAsia="ＭＳ ゴシック" w:ascii="ＭＳ ゴシック" w:hAnsi="ＭＳ ゴシック"/>
          <w:sz w:val="32"/>
          <w:szCs w:val="32"/>
        </w:rPr>
        <w:t>1</w:t>
      </w:r>
      <w:r>
        <w:rPr>
          <w:rFonts w:ascii="ＭＳ ゴシック" w:hAnsi="ＭＳ ゴシック" w:eastAsia="ＭＳ ゴシック"/>
          <w:sz w:val="32"/>
          <w:szCs w:val="32"/>
        </w:rPr>
        <w:t>通あたり）</w:t>
      </w:r>
    </w:p>
    <w:tbl>
      <w:tblPr>
        <w:tblStyle w:val="a3"/>
        <w:tblpPr w:vertAnchor="text" w:horzAnchor="margin" w:tblpXSpec="center" w:leftFromText="142" w:rightFromText="142" w:tblpY="-63"/>
        <w:tblW w:w="10343"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3825"/>
        <w:gridCol w:w="2173"/>
        <w:gridCol w:w="2172"/>
        <w:gridCol w:w="2172"/>
      </w:tblGrid>
      <w:tr>
        <w:trPr>
          <w:trHeight w:val="1060" w:hRule="atLeast"/>
        </w:trPr>
        <w:tc>
          <w:tcPr>
            <w:tcW w:w="3825" w:type="dxa"/>
            <w:tcBorders/>
            <w:vAlign w:val="center"/>
          </w:tcPr>
          <w:p>
            <w:pPr>
              <w:pStyle w:val="Normal"/>
              <w:widowControl w:val="false"/>
              <w:suppressAutoHyphens w:val="true"/>
              <w:spacing w:before="0" w:after="0"/>
              <w:jc w:val="center"/>
              <w:rPr>
                <w:rFonts w:ascii="ＭＳ ゴシック" w:hAnsi="ＭＳ ゴシック" w:eastAsia="ＭＳ ゴシック"/>
                <w:sz w:val="28"/>
                <w:szCs w:val="28"/>
              </w:rPr>
            </w:pPr>
            <w:r>
              <w:rPr>
                <w:rFonts w:ascii="ＭＳ ゴシック" w:hAnsi="ＭＳ ゴシック" w:cs="" w:eastAsia="ＭＳ ゴシック"/>
                <w:b/>
                <w:bCs/>
                <w:kern w:val="2"/>
                <w:sz w:val="32"/>
                <w:szCs w:val="32"/>
                <w:lang w:val="en-US" w:eastAsia="ja-JP" w:bidi="ar-SA"/>
              </w:rPr>
              <w:t>証明の種類</w:t>
            </w:r>
          </w:p>
        </w:tc>
        <w:tc>
          <w:tcPr>
            <w:tcW w:w="2173" w:type="dxa"/>
            <w:tcBorders>
              <w:right w:val="thickThinSmallGap" w:sz="24" w:space="0" w:color="FF0066"/>
            </w:tcBorders>
            <w:vAlign w:val="center"/>
          </w:tcPr>
          <w:p>
            <w:pPr>
              <w:pStyle w:val="Normal"/>
              <w:widowControl w:val="false"/>
              <w:suppressAutoHyphens w:val="true"/>
              <w:spacing w:lineRule="exact" w:line="360" w:before="0" w:after="0"/>
              <w:jc w:val="center"/>
              <w:rPr>
                <w:rFonts w:ascii="ＭＳ ゴシック" w:hAnsi="ＭＳ ゴシック" w:eastAsia="ＭＳ ゴシック"/>
                <w:b/>
                <w:b/>
                <w:bCs/>
                <w:sz w:val="32"/>
                <w:szCs w:val="32"/>
              </w:rPr>
            </w:pPr>
            <w:r>
              <w:rPr>
                <w:rFonts w:ascii="ＭＳ ゴシック" w:hAnsi="ＭＳ ゴシック" w:cs="" w:eastAsia="ＭＳ ゴシック"/>
                <w:b/>
                <w:bCs/>
                <w:kern w:val="2"/>
                <w:sz w:val="32"/>
                <w:szCs w:val="32"/>
                <w:lang w:val="en-US" w:eastAsia="ja-JP" w:bidi="ar-SA"/>
              </w:rPr>
              <w:t>現在</w:t>
            </w:r>
          </w:p>
          <w:p>
            <w:pPr>
              <w:pStyle w:val="Normal"/>
              <w:widowControl w:val="false"/>
              <w:suppressAutoHyphens w:val="true"/>
              <w:spacing w:lineRule="exact" w:line="360" w:before="0" w:after="0"/>
              <w:jc w:val="center"/>
              <w:rPr>
                <w:rFonts w:ascii="ＭＳ ゴシック" w:hAnsi="ＭＳ ゴシック" w:eastAsia="ＭＳ ゴシック"/>
                <w:b/>
                <w:b/>
                <w:bCs/>
                <w:sz w:val="28"/>
                <w:szCs w:val="28"/>
              </w:rPr>
            </w:pPr>
            <w:r>
              <w:rPr>
                <w:rFonts w:eastAsia="ＭＳ ゴシック" w:cs="" w:ascii="ＭＳ ゴシック" w:hAnsi="ＭＳ ゴシック"/>
                <w:b/>
                <w:bCs/>
                <w:kern w:val="2"/>
                <w:sz w:val="28"/>
                <w:szCs w:val="28"/>
                <w:lang w:val="en-US" w:eastAsia="ja-JP" w:bidi="ar-SA"/>
              </w:rPr>
              <w:t>(R8.9.30</w:t>
            </w:r>
            <w:r>
              <w:rPr>
                <w:rFonts w:ascii="ＭＳ ゴシック" w:hAnsi="ＭＳ ゴシック" w:cs="" w:eastAsia="ＭＳ ゴシック"/>
                <w:b/>
                <w:bCs/>
                <w:kern w:val="2"/>
                <w:sz w:val="28"/>
                <w:szCs w:val="28"/>
                <w:lang w:val="en-US" w:eastAsia="ja-JP" w:bidi="ar-SA"/>
              </w:rPr>
              <w:t>まで</w:t>
            </w:r>
            <w:r>
              <w:rPr>
                <w:rFonts w:eastAsia="ＭＳ ゴシック" w:cs="" w:ascii="ＭＳ ゴシック" w:hAnsi="ＭＳ ゴシック"/>
                <w:b/>
                <w:bCs/>
                <w:kern w:val="2"/>
                <w:sz w:val="28"/>
                <w:szCs w:val="28"/>
                <w:lang w:val="en-US" w:eastAsia="ja-JP" w:bidi="ar-SA"/>
              </w:rPr>
              <w:t>)</w:t>
            </w:r>
          </w:p>
        </w:tc>
        <w:tc>
          <w:tcPr>
            <w:tcW w:w="2172" w:type="dxa"/>
            <w:tcBorders>
              <w:top w:val="thickThinSmallGap" w:sz="24" w:space="0" w:color="FF0066"/>
              <w:left w:val="thickThinSmallGap" w:sz="24" w:space="0" w:color="FF0066"/>
              <w:right w:val="thickThinSmallGap" w:sz="24" w:space="0" w:color="FF0066"/>
            </w:tcBorders>
            <w:vAlign w:val="center"/>
          </w:tcPr>
          <w:p>
            <w:pPr>
              <w:pStyle w:val="Normal"/>
              <w:widowControl w:val="false"/>
              <w:suppressAutoHyphens w:val="true"/>
              <w:spacing w:lineRule="exact" w:line="360" w:before="0" w:after="0"/>
              <w:jc w:val="center"/>
              <w:rPr>
                <w:rFonts w:ascii="ＭＳ ゴシック" w:hAnsi="ＭＳ ゴシック" w:eastAsia="ＭＳ ゴシック"/>
                <w:b/>
                <w:b/>
                <w:bCs/>
                <w:sz w:val="32"/>
                <w:szCs w:val="32"/>
              </w:rPr>
            </w:pPr>
            <w:r>
              <w:rPr>
                <w:rFonts w:ascii="ＭＳ ゴシック" w:hAnsi="ＭＳ ゴシック" w:cs="" w:eastAsia="ＭＳ ゴシック"/>
                <w:b/>
                <w:bCs/>
                <w:kern w:val="2"/>
                <w:sz w:val="32"/>
                <w:szCs w:val="32"/>
                <w:lang w:val="en-US" w:eastAsia="ja-JP" w:bidi="ar-SA"/>
              </w:rPr>
              <w:t>改定後</w:t>
            </w:r>
          </w:p>
          <w:p>
            <w:pPr>
              <w:pStyle w:val="Normal"/>
              <w:widowControl w:val="false"/>
              <w:suppressAutoHyphens w:val="true"/>
              <w:spacing w:lineRule="exact" w:line="360" w:before="0" w:after="0"/>
              <w:jc w:val="center"/>
              <w:rPr>
                <w:rFonts w:ascii="ＭＳ ゴシック" w:hAnsi="ＭＳ ゴシック" w:eastAsia="ＭＳ ゴシック"/>
                <w:b/>
                <w:b/>
                <w:bCs/>
                <w:sz w:val="28"/>
                <w:szCs w:val="28"/>
              </w:rPr>
            </w:pPr>
            <w:r>
              <w:rPr>
                <w:rFonts w:eastAsia="ＭＳ ゴシック" w:cs="" w:ascii="ＭＳ ゴシック" w:hAnsi="ＭＳ ゴシック"/>
                <w:b/>
                <w:bCs/>
                <w:kern w:val="2"/>
                <w:sz w:val="28"/>
                <w:szCs w:val="28"/>
                <w:lang w:val="en-US" w:eastAsia="ja-JP" w:bidi="ar-SA"/>
              </w:rPr>
              <w:t>(R8.10.1</w:t>
            </w:r>
            <w:r>
              <w:rPr>
                <w:rFonts w:ascii="ＭＳ ゴシック" w:hAnsi="ＭＳ ゴシック" w:cs="" w:eastAsia="ＭＳ ゴシック"/>
                <w:b/>
                <w:bCs/>
                <w:kern w:val="2"/>
                <w:sz w:val="28"/>
                <w:szCs w:val="28"/>
                <w:lang w:val="en-US" w:eastAsia="ja-JP" w:bidi="ar-SA"/>
              </w:rPr>
              <w:t>から</w:t>
            </w:r>
            <w:r>
              <w:rPr>
                <w:rFonts w:eastAsia="ＭＳ ゴシック" w:cs="" w:ascii="ＭＳ ゴシック" w:hAnsi="ＭＳ ゴシック"/>
                <w:b/>
                <w:bCs/>
                <w:kern w:val="2"/>
                <w:sz w:val="28"/>
                <w:szCs w:val="28"/>
                <w:lang w:val="en-US" w:eastAsia="ja-JP" w:bidi="ar-SA"/>
              </w:rPr>
              <w:t>)</w:t>
            </w:r>
          </w:p>
        </w:tc>
        <w:tc>
          <w:tcPr>
            <w:tcW w:w="2172" w:type="dxa"/>
            <w:tcBorders>
              <w:left w:val="thickThinSmallGap" w:sz="24" w:space="0" w:color="FF0066"/>
            </w:tcBorders>
            <w:vAlign w:val="center"/>
          </w:tcPr>
          <w:p>
            <w:pPr>
              <w:pStyle w:val="Normal"/>
              <w:widowControl w:val="false"/>
              <w:suppressAutoHyphens w:val="true"/>
              <w:spacing w:lineRule="exact" w:line="360" w:before="0" w:after="0"/>
              <w:jc w:val="center"/>
              <w:rPr>
                <w:rFonts w:ascii="ＭＳ ゴシック" w:hAnsi="ＭＳ ゴシック" w:eastAsia="ＭＳ ゴシック"/>
                <w:b/>
                <w:b/>
                <w:bCs/>
                <w:sz w:val="32"/>
                <w:szCs w:val="32"/>
              </w:rPr>
            </w:pPr>
            <w:r>
              <w:rPr>
                <w:rFonts w:ascii="ＭＳ ゴシック" w:hAnsi="ＭＳ ゴシック" w:cs="" w:eastAsia="ＭＳ ゴシック"/>
                <w:b/>
                <w:bCs/>
                <w:kern w:val="2"/>
                <w:sz w:val="32"/>
                <w:szCs w:val="32"/>
                <w:lang w:val="en-US" w:eastAsia="ja-JP" w:bidi="ar-SA"/>
              </w:rPr>
              <w:t>コンビニ</w:t>
            </w:r>
            <w:bookmarkStart w:id="0" w:name="_GoBack111"/>
            <w:bookmarkEnd w:id="0"/>
            <w:r>
              <w:rPr>
                <w:rFonts w:ascii="ＭＳ ゴシック" w:hAnsi="ＭＳ ゴシック" w:cs="" w:eastAsia="ＭＳ ゴシック"/>
                <w:b/>
                <w:bCs/>
                <w:kern w:val="2"/>
                <w:sz w:val="32"/>
                <w:szCs w:val="32"/>
                <w:lang w:val="en-US" w:eastAsia="ja-JP" w:bidi="ar-SA"/>
              </w:rPr>
              <w:t>交付</w:t>
            </w:r>
          </w:p>
          <w:p>
            <w:pPr>
              <w:pStyle w:val="Normal"/>
              <w:widowControl w:val="false"/>
              <w:suppressAutoHyphens w:val="true"/>
              <w:spacing w:lineRule="exact" w:line="360" w:before="0" w:after="0"/>
              <w:jc w:val="center"/>
              <w:rPr>
                <w:rFonts w:ascii="ＭＳ ゴシック" w:hAnsi="ＭＳ ゴシック" w:eastAsia="ＭＳ ゴシック"/>
                <w:sz w:val="32"/>
                <w:szCs w:val="32"/>
              </w:rPr>
            </w:pPr>
            <w:r>
              <w:rPr>
                <w:rFonts w:ascii="ＭＳ ゴシック" w:hAnsi="ＭＳ ゴシック" w:cs="" w:eastAsia="ＭＳ ゴシック"/>
                <w:kern w:val="2"/>
                <w:sz w:val="32"/>
                <w:szCs w:val="32"/>
                <w:lang w:val="en-US" w:eastAsia="ja-JP" w:bidi="ar-SA"/>
              </w:rPr>
              <w:t>※</w:t>
            </w:r>
            <w:r>
              <w:rPr>
                <w:rFonts w:ascii="ＭＳ ゴシック" w:hAnsi="ＭＳ ゴシック" w:cs="" w:eastAsia="ＭＳ ゴシック"/>
                <w:kern w:val="2"/>
                <w:sz w:val="32"/>
                <w:szCs w:val="32"/>
                <w:lang w:val="en-US" w:eastAsia="ja-JP" w:bidi="ar-SA"/>
              </w:rPr>
              <w:t>改定なし</w:t>
            </w:r>
          </w:p>
        </w:tc>
      </w:tr>
      <w:tr>
        <w:trPr>
          <w:trHeight w:val="972" w:hRule="atLeast"/>
        </w:trPr>
        <w:tc>
          <w:tcPr>
            <w:tcW w:w="3825" w:type="dxa"/>
            <w:tcBorders/>
            <w:vAlign w:val="center"/>
          </w:tcPr>
          <w:p>
            <w:pPr>
              <w:pStyle w:val="Normal"/>
              <w:widowControl w:val="false"/>
              <w:suppressAutoHyphens w:val="true"/>
              <w:spacing w:lineRule="exact" w:line="600" w:before="0" w:after="0"/>
              <w:rPr>
                <w:rFonts w:ascii="ＭＳ ゴシック" w:hAnsi="ＭＳ ゴシック" w:eastAsia="ＭＳ ゴシック"/>
                <w:b/>
                <w:b/>
                <w:bCs/>
                <w:sz w:val="30"/>
                <w:szCs w:val="30"/>
              </w:rPr>
            </w:pPr>
            <w:r>
              <w:rPr>
                <w:rFonts w:ascii="ＭＳ ゴシック" w:hAnsi="ＭＳ ゴシック" w:cs="" w:eastAsia="ＭＳ ゴシック"/>
                <w:b/>
                <w:bCs/>
                <w:kern w:val="2"/>
                <w:sz w:val="30"/>
                <w:szCs w:val="30"/>
                <w:lang w:val="en-US" w:eastAsia="ja-JP" w:bidi="ar-SA"/>
              </w:rPr>
              <w:t>住民票・戸籍の附票の写し</w:t>
            </w:r>
          </w:p>
          <w:p>
            <w:pPr>
              <w:pStyle w:val="Normal"/>
              <w:widowControl w:val="false"/>
              <w:suppressAutoHyphens w:val="true"/>
              <w:spacing w:lineRule="exact" w:line="600" w:before="0" w:after="0"/>
              <w:rPr>
                <w:rFonts w:ascii="ＭＳ ゴシック" w:hAnsi="ＭＳ ゴシック" w:eastAsia="ＭＳ ゴシック"/>
                <w:b/>
                <w:b/>
                <w:bCs/>
                <w:sz w:val="30"/>
                <w:szCs w:val="30"/>
              </w:rPr>
            </w:pPr>
            <w:r>
              <w:rPr>
                <w:rFonts w:ascii="ＭＳ ゴシック" w:hAnsi="ＭＳ ゴシック" w:cs="" w:eastAsia="ＭＳ ゴシック"/>
                <w:b/>
                <w:bCs/>
                <w:kern w:val="2"/>
                <w:sz w:val="30"/>
                <w:szCs w:val="30"/>
                <w:lang w:val="en-US" w:eastAsia="ja-JP" w:bidi="ar-SA"/>
              </w:rPr>
              <w:t>印鑑登録証明書</w:t>
            </w:r>
          </w:p>
        </w:tc>
        <w:tc>
          <w:tcPr>
            <w:tcW w:w="2173" w:type="dxa"/>
            <w:tcBorders>
              <w:right w:val="thickThinSmallGap" w:sz="24" w:space="0" w:color="FF0066"/>
            </w:tcBorders>
            <w:vAlign w:val="center"/>
          </w:tcPr>
          <w:p>
            <w:pPr>
              <w:pStyle w:val="Normal"/>
              <w:widowControl w:val="false"/>
              <w:suppressAutoHyphens w:val="true"/>
              <w:spacing w:before="0" w:after="0"/>
              <w:jc w:val="center"/>
              <w:rPr>
                <w:rFonts w:ascii="ＭＳ ゴシック" w:hAnsi="ＭＳ ゴシック" w:eastAsia="ＭＳ ゴシック"/>
                <w:sz w:val="40"/>
                <w:szCs w:val="44"/>
              </w:rPr>
            </w:pPr>
            <w:r>
              <w:rPr>
                <w:rFonts w:eastAsia="ＭＳ ゴシック" w:cs="" w:ascii="ＭＳ ゴシック" w:hAnsi="ＭＳ ゴシック"/>
                <w:kern w:val="2"/>
                <w:sz w:val="40"/>
                <w:szCs w:val="44"/>
                <w:lang w:val="en-US" w:eastAsia="ja-JP" w:bidi="ar-SA"/>
              </w:rPr>
              <w:t>200</w:t>
            </w:r>
            <w:r>
              <w:rPr>
                <w:rFonts w:ascii="ＭＳ ゴシック" w:hAnsi="ＭＳ ゴシック" w:cs="" w:eastAsia="ＭＳ ゴシック"/>
                <w:kern w:val="2"/>
                <w:sz w:val="40"/>
                <w:szCs w:val="44"/>
                <w:lang w:val="en-US" w:eastAsia="ja-JP" w:bidi="ar-SA"/>
              </w:rPr>
              <w:t>円</w:t>
            </w:r>
          </w:p>
        </w:tc>
        <w:tc>
          <w:tcPr>
            <w:tcW w:w="2172" w:type="dxa"/>
            <w:tcBorders>
              <w:left w:val="thickThinSmallGap" w:sz="24" w:space="0" w:color="FF0066"/>
              <w:right w:val="thickThinSmallGap" w:sz="24" w:space="0" w:color="FF0066"/>
            </w:tcBorders>
            <w:vAlign w:val="center"/>
          </w:tcPr>
          <w:p>
            <w:pPr>
              <w:pStyle w:val="Normal"/>
              <w:widowControl w:val="false"/>
              <w:suppressAutoHyphens w:val="true"/>
              <w:spacing w:before="0" w:after="0"/>
              <w:jc w:val="center"/>
              <w:rPr>
                <w:rFonts w:ascii="ＭＳ ゴシック" w:hAnsi="ＭＳ ゴシック" w:eastAsia="ＭＳ ゴシック"/>
                <w:b/>
                <w:b/>
                <w:bCs/>
                <w:sz w:val="44"/>
                <w:szCs w:val="48"/>
              </w:rPr>
            </w:pPr>
            <w:r>
              <w:rPr>
                <w:rFonts w:eastAsia="ＭＳ ゴシック" w:cs="" w:ascii="ＭＳ ゴシック" w:hAnsi="ＭＳ ゴシック"/>
                <w:b/>
                <w:bCs/>
                <w:kern w:val="2"/>
                <w:sz w:val="44"/>
                <w:szCs w:val="48"/>
                <w:lang w:val="en-US" w:eastAsia="ja-JP" w:bidi="ar-SA"/>
              </w:rPr>
              <w:t>300</w:t>
            </w:r>
            <w:r>
              <w:rPr>
                <w:rFonts w:ascii="ＭＳ ゴシック" w:hAnsi="ＭＳ ゴシック" w:cs="" w:eastAsia="ＭＳ ゴシック"/>
                <w:b/>
                <w:bCs/>
                <w:kern w:val="2"/>
                <w:sz w:val="44"/>
                <w:szCs w:val="48"/>
                <w:lang w:val="en-US" w:eastAsia="ja-JP" w:bidi="ar-SA"/>
              </w:rPr>
              <w:t>円</w:t>
            </w:r>
          </w:p>
        </w:tc>
        <w:tc>
          <w:tcPr>
            <w:tcW w:w="2172" w:type="dxa"/>
            <w:tcBorders>
              <w:left w:val="thickThinSmallGap" w:sz="24" w:space="0" w:color="FF0066"/>
            </w:tcBorders>
            <w:vAlign w:val="center"/>
          </w:tcPr>
          <w:p>
            <w:pPr>
              <w:pStyle w:val="Normal"/>
              <w:widowControl w:val="false"/>
              <w:suppressAutoHyphens w:val="true"/>
              <w:spacing w:before="0" w:after="0"/>
              <w:jc w:val="center"/>
              <w:rPr>
                <w:rFonts w:ascii="ＭＳ ゴシック" w:hAnsi="ＭＳ ゴシック" w:eastAsia="ＭＳ ゴシック"/>
                <w:b/>
                <w:b/>
                <w:bCs/>
                <w:sz w:val="44"/>
                <w:szCs w:val="48"/>
              </w:rPr>
            </w:pPr>
            <w:r>
              <w:rPr>
                <w:rFonts w:eastAsia="ＭＳ ゴシック" w:cs="" w:ascii="ＭＳ ゴシック" w:hAnsi="ＭＳ ゴシック"/>
                <w:kern w:val="2"/>
                <w:sz w:val="40"/>
                <w:szCs w:val="44"/>
                <w:lang w:val="en-US" w:eastAsia="ja-JP" w:bidi="ar-SA"/>
              </w:rPr>
              <w:t>200</w:t>
            </w:r>
            <w:r>
              <w:rPr>
                <w:rFonts w:ascii="ＭＳ ゴシック" w:hAnsi="ＭＳ ゴシック" w:cs="" w:eastAsia="ＭＳ ゴシック"/>
                <w:kern w:val="2"/>
                <w:sz w:val="40"/>
                <w:szCs w:val="44"/>
                <w:lang w:val="en-US" w:eastAsia="ja-JP" w:bidi="ar-SA"/>
              </w:rPr>
              <w:t>円</w:t>
            </w:r>
          </w:p>
        </w:tc>
      </w:tr>
      <w:tr>
        <w:trPr>
          <w:trHeight w:val="1000" w:hRule="atLeast"/>
        </w:trPr>
        <w:tc>
          <w:tcPr>
            <w:tcW w:w="3825" w:type="dxa"/>
            <w:tcBorders/>
            <w:vAlign w:val="center"/>
          </w:tcPr>
          <w:p>
            <w:pPr>
              <w:pStyle w:val="Normal"/>
              <w:widowControl w:val="false"/>
              <w:suppressAutoHyphens w:val="true"/>
              <w:spacing w:lineRule="exact" w:line="600" w:before="0" w:after="0"/>
              <w:rPr>
                <w:rFonts w:ascii="ＭＳ ゴシック" w:hAnsi="ＭＳ ゴシック" w:eastAsia="ＭＳ ゴシック"/>
                <w:b/>
                <w:b/>
                <w:bCs/>
                <w:sz w:val="30"/>
                <w:szCs w:val="30"/>
              </w:rPr>
            </w:pPr>
            <w:r>
              <w:rPr>
                <w:rFonts w:ascii="ＭＳ ゴシック" w:hAnsi="ＭＳ ゴシック" w:cs="" w:eastAsia="ＭＳ ゴシック"/>
                <w:b/>
                <w:bCs/>
                <w:kern w:val="2"/>
                <w:sz w:val="30"/>
                <w:szCs w:val="30"/>
                <w:lang w:val="en-US" w:eastAsia="ja-JP" w:bidi="ar-SA"/>
              </w:rPr>
              <w:t>身分証明書</w:t>
            </w:r>
          </w:p>
          <w:p>
            <w:pPr>
              <w:pStyle w:val="Normal"/>
              <w:widowControl w:val="false"/>
              <w:suppressAutoHyphens w:val="true"/>
              <w:spacing w:lineRule="exact" w:line="600" w:before="0" w:after="0"/>
              <w:rPr>
                <w:rFonts w:ascii="ＭＳ ゴシック" w:hAnsi="ＭＳ ゴシック" w:eastAsia="ＭＳ ゴシック"/>
                <w:b/>
                <w:b/>
                <w:bCs/>
                <w:sz w:val="30"/>
                <w:szCs w:val="30"/>
              </w:rPr>
            </w:pPr>
            <w:r>
              <w:rPr>
                <w:rFonts w:ascii="ＭＳ ゴシック" w:hAnsi="ＭＳ ゴシック" w:cs="" w:eastAsia="ＭＳ ゴシック"/>
                <w:b/>
                <w:bCs/>
                <w:kern w:val="2"/>
                <w:sz w:val="30"/>
                <w:szCs w:val="30"/>
                <w:lang w:val="en-US" w:eastAsia="ja-JP" w:bidi="ar-SA"/>
              </w:rPr>
              <w:t>その他の証明書</w:t>
            </w:r>
          </w:p>
          <w:p>
            <w:pPr>
              <w:pStyle w:val="Normal"/>
              <w:widowControl w:val="false"/>
              <w:suppressAutoHyphens w:val="true"/>
              <w:spacing w:lineRule="exact" w:line="600" w:before="0" w:after="0"/>
              <w:rPr>
                <w:rFonts w:ascii="ＭＳ ゴシック" w:hAnsi="ＭＳ ゴシック" w:eastAsia="ＭＳ ゴシック"/>
                <w:b/>
                <w:b/>
                <w:bCs/>
                <w:sz w:val="30"/>
                <w:szCs w:val="30"/>
              </w:rPr>
            </w:pPr>
            <w:r>
              <w:rPr>
                <w:rFonts w:ascii="ＭＳ ゴシック" w:hAnsi="ＭＳ ゴシック" w:cs="" w:eastAsia="ＭＳ ゴシック"/>
                <w:b/>
                <w:bCs/>
                <w:kern w:val="2"/>
                <w:sz w:val="30"/>
                <w:szCs w:val="30"/>
                <w:lang w:val="en-US" w:eastAsia="ja-JP" w:bidi="ar-SA"/>
              </w:rPr>
              <w:t>印鑑登録</w:t>
            </w:r>
          </w:p>
        </w:tc>
        <w:tc>
          <w:tcPr>
            <w:tcW w:w="2173" w:type="dxa"/>
            <w:tcBorders>
              <w:right w:val="thickThinSmallGap" w:sz="24" w:space="0" w:color="FF0066"/>
            </w:tcBorders>
            <w:vAlign w:val="center"/>
          </w:tcPr>
          <w:p>
            <w:pPr>
              <w:pStyle w:val="Normal"/>
              <w:widowControl w:val="false"/>
              <w:suppressAutoHyphens w:val="true"/>
              <w:spacing w:before="0" w:after="0"/>
              <w:jc w:val="center"/>
              <w:rPr>
                <w:rFonts w:ascii="ＭＳ ゴシック" w:hAnsi="ＭＳ ゴシック" w:eastAsia="ＭＳ ゴシック"/>
                <w:sz w:val="40"/>
                <w:szCs w:val="44"/>
              </w:rPr>
            </w:pPr>
            <w:r>
              <w:rPr>
                <w:rFonts w:eastAsia="ＭＳ ゴシック" w:cs="" w:ascii="ＭＳ ゴシック" w:hAnsi="ＭＳ ゴシック"/>
                <w:kern w:val="2"/>
                <w:sz w:val="40"/>
                <w:szCs w:val="44"/>
                <w:lang w:val="en-US" w:eastAsia="ja-JP" w:bidi="ar-SA"/>
              </w:rPr>
              <w:t>200</w:t>
            </w:r>
            <w:r>
              <w:rPr>
                <w:rFonts w:ascii="ＭＳ ゴシック" w:hAnsi="ＭＳ ゴシック" w:cs="" w:eastAsia="ＭＳ ゴシック"/>
                <w:kern w:val="2"/>
                <w:sz w:val="40"/>
                <w:szCs w:val="44"/>
                <w:lang w:val="en-US" w:eastAsia="ja-JP" w:bidi="ar-SA"/>
              </w:rPr>
              <w:t>円</w:t>
            </w:r>
          </w:p>
        </w:tc>
        <w:tc>
          <w:tcPr>
            <w:tcW w:w="2172" w:type="dxa"/>
            <w:tcBorders>
              <w:left w:val="thickThinSmallGap" w:sz="24" w:space="0" w:color="FF0066"/>
              <w:right w:val="thickThinSmallGap" w:sz="24" w:space="0" w:color="FF0066"/>
            </w:tcBorders>
            <w:vAlign w:val="center"/>
          </w:tcPr>
          <w:p>
            <w:pPr>
              <w:pStyle w:val="Normal"/>
              <w:widowControl w:val="false"/>
              <w:suppressAutoHyphens w:val="true"/>
              <w:spacing w:before="0" w:after="0"/>
              <w:jc w:val="center"/>
              <w:rPr>
                <w:rFonts w:ascii="ＭＳ ゴシック" w:hAnsi="ＭＳ ゴシック" w:eastAsia="ＭＳ ゴシック"/>
                <w:b/>
                <w:b/>
                <w:bCs/>
                <w:sz w:val="44"/>
                <w:szCs w:val="48"/>
              </w:rPr>
            </w:pPr>
            <w:r>
              <w:rPr>
                <w:rFonts w:eastAsia="ＭＳ ゴシック" w:cs="" w:ascii="ＭＳ ゴシック" w:hAnsi="ＭＳ ゴシック"/>
                <w:b/>
                <w:bCs/>
                <w:kern w:val="2"/>
                <w:sz w:val="44"/>
                <w:szCs w:val="48"/>
                <w:lang w:val="en-US" w:eastAsia="ja-JP" w:bidi="ar-SA"/>
              </w:rPr>
              <w:t>300</w:t>
            </w:r>
            <w:r>
              <w:rPr>
                <w:rFonts w:ascii="ＭＳ ゴシック" w:hAnsi="ＭＳ ゴシック" w:cs="" w:eastAsia="ＭＳ ゴシック"/>
                <w:b/>
                <w:bCs/>
                <w:kern w:val="2"/>
                <w:sz w:val="44"/>
                <w:szCs w:val="48"/>
                <w:lang w:val="en-US" w:eastAsia="ja-JP" w:bidi="ar-SA"/>
              </w:rPr>
              <w:t>円</w:t>
            </w:r>
          </w:p>
        </w:tc>
        <w:tc>
          <w:tcPr>
            <w:tcW w:w="2172" w:type="dxa"/>
            <w:tcBorders>
              <w:left w:val="thickThinSmallGap" w:sz="24" w:space="0" w:color="FF0066"/>
            </w:tcBorders>
            <w:vAlign w:val="center"/>
          </w:tcPr>
          <w:p>
            <w:pPr>
              <w:pStyle w:val="Normal"/>
              <w:widowControl w:val="false"/>
              <w:suppressAutoHyphens w:val="true"/>
              <w:spacing w:before="0" w:after="0"/>
              <w:jc w:val="center"/>
              <w:rPr>
                <w:rFonts w:ascii="ＭＳ ゴシック" w:hAnsi="ＭＳ ゴシック" w:eastAsia="ＭＳ ゴシック"/>
                <w:b/>
                <w:b/>
                <w:bCs/>
                <w:sz w:val="44"/>
                <w:szCs w:val="48"/>
              </w:rPr>
            </w:pPr>
            <w:r>
              <w:rPr>
                <w:rFonts w:eastAsia="ＭＳ ゴシック" w:ascii="ＭＳ ゴシック" w:hAnsi="ＭＳ ゴシック"/>
                <w:b/>
                <w:bCs/>
                <w:sz w:val="44"/>
                <w:szCs w:val="48"/>
              </w:rPr>
            </w:r>
          </w:p>
        </w:tc>
      </w:tr>
      <w:tr>
        <w:trPr>
          <w:trHeight w:val="1002" w:hRule="atLeast"/>
        </w:trPr>
        <w:tc>
          <w:tcPr>
            <w:tcW w:w="3825" w:type="dxa"/>
            <w:tcBorders/>
            <w:vAlign w:val="center"/>
          </w:tcPr>
          <w:p>
            <w:pPr>
              <w:pStyle w:val="Normal"/>
              <w:widowControl w:val="false"/>
              <w:suppressAutoHyphens w:val="true"/>
              <w:spacing w:lineRule="exact" w:line="600" w:before="0" w:after="0"/>
              <w:rPr>
                <w:rFonts w:ascii="ＭＳ ゴシック" w:hAnsi="ＭＳ ゴシック" w:eastAsia="ＭＳ ゴシック"/>
                <w:b/>
                <w:b/>
                <w:bCs/>
                <w:sz w:val="30"/>
                <w:szCs w:val="30"/>
              </w:rPr>
            </w:pPr>
            <w:r>
              <w:rPr>
                <w:rFonts w:ascii="ＭＳ ゴシック" w:hAnsi="ＭＳ ゴシック" w:cs="" w:eastAsia="ＭＳ ゴシック"/>
                <w:b/>
                <w:bCs/>
                <w:kern w:val="2"/>
                <w:sz w:val="30"/>
                <w:szCs w:val="30"/>
                <w:lang w:val="en-US" w:eastAsia="ja-JP" w:bidi="ar-SA"/>
              </w:rPr>
              <w:t>所得証明書</w:t>
            </w:r>
          </w:p>
          <w:p>
            <w:pPr>
              <w:pStyle w:val="Normal"/>
              <w:widowControl w:val="false"/>
              <w:suppressAutoHyphens w:val="true"/>
              <w:spacing w:lineRule="exact" w:line="600" w:before="0" w:after="0"/>
              <w:rPr>
                <w:rFonts w:ascii="ＭＳ ゴシック" w:hAnsi="ＭＳ ゴシック" w:eastAsia="ＭＳ ゴシック"/>
                <w:b/>
                <w:b/>
                <w:bCs/>
                <w:sz w:val="30"/>
                <w:szCs w:val="30"/>
              </w:rPr>
            </w:pPr>
            <w:r>
              <w:rPr>
                <w:rFonts w:ascii="ＭＳ ゴシック" w:hAnsi="ＭＳ ゴシック" w:cs="" w:eastAsia="ＭＳ ゴシック"/>
                <w:b/>
                <w:bCs/>
                <w:kern w:val="2"/>
                <w:sz w:val="30"/>
                <w:szCs w:val="30"/>
                <w:lang w:val="en-US" w:eastAsia="ja-JP" w:bidi="ar-SA"/>
              </w:rPr>
              <w:t>課税（非課税）証明書</w:t>
            </w:r>
          </w:p>
        </w:tc>
        <w:tc>
          <w:tcPr>
            <w:tcW w:w="2173" w:type="dxa"/>
            <w:tcBorders>
              <w:right w:val="thickThinSmallGap" w:sz="24" w:space="0" w:color="FF0066"/>
            </w:tcBorders>
            <w:vAlign w:val="center"/>
          </w:tcPr>
          <w:p>
            <w:pPr>
              <w:pStyle w:val="Normal"/>
              <w:widowControl w:val="false"/>
              <w:suppressAutoHyphens w:val="true"/>
              <w:spacing w:before="0" w:after="0"/>
              <w:jc w:val="center"/>
              <w:rPr>
                <w:rFonts w:ascii="ＭＳ ゴシック" w:hAnsi="ＭＳ ゴシック" w:eastAsia="ＭＳ ゴシック"/>
                <w:sz w:val="40"/>
                <w:szCs w:val="44"/>
              </w:rPr>
            </w:pPr>
            <w:r>
              <w:rPr>
                <w:rFonts w:eastAsia="ＭＳ ゴシック" w:cs="" w:ascii="ＭＳ ゴシック" w:hAnsi="ＭＳ ゴシック"/>
                <w:kern w:val="2"/>
                <w:sz w:val="40"/>
                <w:szCs w:val="44"/>
                <w:lang w:val="en-US" w:eastAsia="ja-JP" w:bidi="ar-SA"/>
              </w:rPr>
              <w:t>200</w:t>
            </w:r>
            <w:r>
              <w:rPr>
                <w:rFonts w:ascii="ＭＳ ゴシック" w:hAnsi="ＭＳ ゴシック" w:cs="" w:eastAsia="ＭＳ ゴシック"/>
                <w:kern w:val="2"/>
                <w:sz w:val="40"/>
                <w:szCs w:val="44"/>
                <w:lang w:val="en-US" w:eastAsia="ja-JP" w:bidi="ar-SA"/>
              </w:rPr>
              <w:t>円</w:t>
            </w:r>
          </w:p>
        </w:tc>
        <w:tc>
          <w:tcPr>
            <w:tcW w:w="2172" w:type="dxa"/>
            <w:tcBorders>
              <w:left w:val="thickThinSmallGap" w:sz="24" w:space="0" w:color="FF0066"/>
              <w:right w:val="thickThinSmallGap" w:sz="24" w:space="0" w:color="FF0066"/>
            </w:tcBorders>
            <w:vAlign w:val="center"/>
          </w:tcPr>
          <w:p>
            <w:pPr>
              <w:pStyle w:val="Normal"/>
              <w:widowControl w:val="false"/>
              <w:suppressAutoHyphens w:val="true"/>
              <w:spacing w:before="0" w:after="0"/>
              <w:jc w:val="center"/>
              <w:rPr>
                <w:rFonts w:ascii="ＭＳ ゴシック" w:hAnsi="ＭＳ ゴシック" w:eastAsia="ＭＳ ゴシック"/>
                <w:b/>
                <w:b/>
                <w:bCs/>
                <w:sz w:val="44"/>
                <w:szCs w:val="48"/>
              </w:rPr>
            </w:pPr>
            <w:r>
              <w:rPr>
                <w:rFonts w:eastAsia="ＭＳ ゴシック" w:cs="" w:ascii="ＭＳ ゴシック" w:hAnsi="ＭＳ ゴシック"/>
                <w:b/>
                <w:bCs/>
                <w:kern w:val="2"/>
                <w:sz w:val="44"/>
                <w:szCs w:val="48"/>
                <w:lang w:val="en-US" w:eastAsia="ja-JP" w:bidi="ar-SA"/>
              </w:rPr>
              <w:t>300</w:t>
            </w:r>
            <w:r>
              <w:rPr>
                <w:rFonts w:ascii="ＭＳ ゴシック" w:hAnsi="ＭＳ ゴシック" w:cs="" w:eastAsia="ＭＳ ゴシック"/>
                <w:b/>
                <w:bCs/>
                <w:kern w:val="2"/>
                <w:sz w:val="44"/>
                <w:szCs w:val="48"/>
                <w:lang w:val="en-US" w:eastAsia="ja-JP" w:bidi="ar-SA"/>
              </w:rPr>
              <w:t>円</w:t>
            </w:r>
          </w:p>
        </w:tc>
        <w:tc>
          <w:tcPr>
            <w:tcW w:w="2172" w:type="dxa"/>
            <w:tcBorders>
              <w:left w:val="thickThinSmallGap" w:sz="24" w:space="0" w:color="FF0066"/>
            </w:tcBorders>
            <w:vAlign w:val="center"/>
          </w:tcPr>
          <w:p>
            <w:pPr>
              <w:pStyle w:val="Normal"/>
              <w:widowControl w:val="false"/>
              <w:suppressAutoHyphens w:val="true"/>
              <w:spacing w:before="0" w:after="0"/>
              <w:jc w:val="center"/>
              <w:rPr>
                <w:rFonts w:ascii="ＭＳ ゴシック" w:hAnsi="ＭＳ ゴシック" w:eastAsia="ＭＳ ゴシック"/>
                <w:sz w:val="40"/>
                <w:szCs w:val="44"/>
              </w:rPr>
            </w:pPr>
            <w:r>
              <w:rPr>
                <w:rFonts w:eastAsia="ＭＳ ゴシック" w:cs="" w:ascii="ＭＳ ゴシック" w:hAnsi="ＭＳ ゴシック"/>
                <w:kern w:val="2"/>
                <w:sz w:val="40"/>
                <w:szCs w:val="44"/>
                <w:lang w:val="en-US" w:eastAsia="ja-JP" w:bidi="ar-SA"/>
              </w:rPr>
              <w:t>200</w:t>
            </w:r>
            <w:r>
              <w:rPr>
                <w:rFonts w:ascii="ＭＳ ゴシック" w:hAnsi="ＭＳ ゴシック" w:cs="" w:eastAsia="ＭＳ ゴシック"/>
                <w:kern w:val="2"/>
                <w:sz w:val="40"/>
                <w:szCs w:val="44"/>
                <w:lang w:val="en-US" w:eastAsia="ja-JP" w:bidi="ar-SA"/>
              </w:rPr>
              <w:t>円</w:t>
            </w:r>
          </w:p>
        </w:tc>
      </w:tr>
      <w:tr>
        <w:trPr>
          <w:trHeight w:val="1002" w:hRule="atLeast"/>
        </w:trPr>
        <w:tc>
          <w:tcPr>
            <w:tcW w:w="3825" w:type="dxa"/>
            <w:tcBorders/>
            <w:vAlign w:val="center"/>
          </w:tcPr>
          <w:p>
            <w:pPr>
              <w:pStyle w:val="Normal"/>
              <w:widowControl w:val="false"/>
              <w:suppressAutoHyphens w:val="true"/>
              <w:spacing w:lineRule="exact" w:line="600" w:before="0" w:after="0"/>
              <w:rPr>
                <w:rFonts w:ascii="ＭＳ ゴシック" w:hAnsi="ＭＳ ゴシック" w:eastAsia="ＭＳ ゴシック"/>
                <w:b/>
                <w:b/>
                <w:bCs/>
                <w:sz w:val="30"/>
                <w:szCs w:val="30"/>
              </w:rPr>
            </w:pPr>
            <w:r>
              <w:rPr>
                <w:rFonts w:ascii="ＭＳ ゴシック" w:hAnsi="ＭＳ ゴシック" w:cs="" w:eastAsia="ＭＳ ゴシック"/>
                <w:b/>
                <w:bCs/>
                <w:kern w:val="2"/>
                <w:sz w:val="30"/>
                <w:szCs w:val="30"/>
                <w:lang w:val="en-US" w:eastAsia="ja-JP" w:bidi="ar-SA"/>
              </w:rPr>
              <w:t>納税証明書</w:t>
            </w:r>
          </w:p>
          <w:p>
            <w:pPr>
              <w:pStyle w:val="Normal"/>
              <w:widowControl w:val="false"/>
              <w:suppressAutoHyphens w:val="true"/>
              <w:spacing w:lineRule="exact" w:line="600" w:before="0" w:after="0"/>
              <w:rPr>
                <w:rFonts w:ascii="ＭＳ ゴシック" w:hAnsi="ＭＳ ゴシック" w:eastAsia="ＭＳ ゴシック"/>
                <w:b/>
                <w:b/>
                <w:bCs/>
                <w:sz w:val="30"/>
                <w:szCs w:val="30"/>
              </w:rPr>
            </w:pPr>
            <w:r>
              <w:rPr>
                <w:rFonts w:ascii="ＭＳ ゴシック" w:hAnsi="ＭＳ ゴシック" w:cs="" w:eastAsia="ＭＳ ゴシック"/>
                <w:b/>
                <w:bCs/>
                <w:kern w:val="2"/>
                <w:sz w:val="30"/>
                <w:szCs w:val="30"/>
                <w:lang w:val="en-US" w:eastAsia="ja-JP" w:bidi="ar-SA"/>
              </w:rPr>
              <w:t>固定資産に関する証明書</w:t>
            </w:r>
          </w:p>
        </w:tc>
        <w:tc>
          <w:tcPr>
            <w:tcW w:w="2173" w:type="dxa"/>
            <w:tcBorders>
              <w:right w:val="thickThinSmallGap" w:sz="24" w:space="0" w:color="FF0066"/>
            </w:tcBorders>
            <w:vAlign w:val="center"/>
          </w:tcPr>
          <w:p>
            <w:pPr>
              <w:pStyle w:val="Normal"/>
              <w:widowControl w:val="false"/>
              <w:suppressAutoHyphens w:val="true"/>
              <w:spacing w:before="0" w:after="0"/>
              <w:jc w:val="center"/>
              <w:rPr>
                <w:rFonts w:ascii="ＭＳ ゴシック" w:hAnsi="ＭＳ ゴシック" w:eastAsia="ＭＳ ゴシック"/>
                <w:sz w:val="40"/>
                <w:szCs w:val="44"/>
              </w:rPr>
            </w:pPr>
            <w:r>
              <w:rPr>
                <w:rFonts w:eastAsia="ＭＳ ゴシック" w:cs="" w:ascii="ＭＳ ゴシック" w:hAnsi="ＭＳ ゴシック"/>
                <w:kern w:val="2"/>
                <w:sz w:val="40"/>
                <w:szCs w:val="44"/>
                <w:lang w:val="en-US" w:eastAsia="ja-JP" w:bidi="ar-SA"/>
              </w:rPr>
              <w:t>200</w:t>
            </w:r>
            <w:r>
              <w:rPr>
                <w:rFonts w:ascii="ＭＳ ゴシック" w:hAnsi="ＭＳ ゴシック" w:cs="" w:eastAsia="ＭＳ ゴシック"/>
                <w:kern w:val="2"/>
                <w:sz w:val="40"/>
                <w:szCs w:val="44"/>
                <w:lang w:val="en-US" w:eastAsia="ja-JP" w:bidi="ar-SA"/>
              </w:rPr>
              <w:t>円</w:t>
            </w:r>
          </w:p>
        </w:tc>
        <w:tc>
          <w:tcPr>
            <w:tcW w:w="2172" w:type="dxa"/>
            <w:tcBorders>
              <w:left w:val="thickThinSmallGap" w:sz="24" w:space="0" w:color="FF0066"/>
              <w:bottom w:val="thickThinSmallGap" w:sz="24" w:space="0" w:color="FF0066"/>
              <w:right w:val="thickThinSmallGap" w:sz="24" w:space="0" w:color="FF0066"/>
            </w:tcBorders>
            <w:vAlign w:val="center"/>
          </w:tcPr>
          <w:p>
            <w:pPr>
              <w:pStyle w:val="Normal"/>
              <w:widowControl w:val="false"/>
              <w:suppressAutoHyphens w:val="true"/>
              <w:spacing w:before="0" w:after="0"/>
              <w:jc w:val="center"/>
              <w:rPr>
                <w:rFonts w:ascii="ＭＳ ゴシック" w:hAnsi="ＭＳ ゴシック" w:eastAsia="ＭＳ ゴシック"/>
                <w:b/>
                <w:b/>
                <w:bCs/>
                <w:sz w:val="44"/>
                <w:szCs w:val="48"/>
              </w:rPr>
            </w:pPr>
            <w:r>
              <w:rPr>
                <w:rFonts w:eastAsia="ＭＳ ゴシック" w:cs="" w:ascii="ＭＳ ゴシック" w:hAnsi="ＭＳ ゴシック"/>
                <w:b/>
                <w:bCs/>
                <w:kern w:val="2"/>
                <w:sz w:val="44"/>
                <w:szCs w:val="48"/>
                <w:lang w:val="en-US" w:eastAsia="ja-JP" w:bidi="ar-SA"/>
              </w:rPr>
              <w:t>300</w:t>
            </w:r>
            <w:r>
              <w:rPr>
                <w:rFonts w:ascii="ＭＳ ゴシック" w:hAnsi="ＭＳ ゴシック" w:cs="" w:eastAsia="ＭＳ ゴシック"/>
                <w:b/>
                <w:bCs/>
                <w:kern w:val="2"/>
                <w:sz w:val="44"/>
                <w:szCs w:val="48"/>
                <w:lang w:val="en-US" w:eastAsia="ja-JP" w:bidi="ar-SA"/>
              </w:rPr>
              <w:t>円</w:t>
            </w:r>
          </w:p>
        </w:tc>
        <w:tc>
          <w:tcPr>
            <w:tcW w:w="2172" w:type="dxa"/>
            <w:tcBorders>
              <w:left w:val="thickThinSmallGap" w:sz="24" w:space="0" w:color="FF0066"/>
            </w:tcBorders>
            <w:vAlign w:val="center"/>
          </w:tcPr>
          <w:p>
            <w:pPr>
              <w:pStyle w:val="Normal"/>
              <w:widowControl w:val="false"/>
              <w:suppressAutoHyphens w:val="true"/>
              <w:spacing w:before="0" w:after="0"/>
              <w:jc w:val="center"/>
              <w:rPr>
                <w:rFonts w:ascii="ＭＳ ゴシック" w:hAnsi="ＭＳ ゴシック" w:eastAsia="ＭＳ ゴシック"/>
                <w:b/>
                <w:b/>
                <w:bCs/>
                <w:sz w:val="44"/>
                <w:szCs w:val="48"/>
              </w:rPr>
            </w:pPr>
            <w:r>
              <w:rPr>
                <w:rFonts w:eastAsia="ＭＳ ゴシック" w:ascii="ＭＳ ゴシック" w:hAnsi="ＭＳ ゴシック"/>
                <w:b/>
                <w:bCs/>
                <w:sz w:val="44"/>
                <w:szCs w:val="48"/>
              </w:rPr>
            </w:r>
          </w:p>
        </w:tc>
      </w:tr>
    </w:tbl>
    <w:p>
      <w:pPr>
        <w:pStyle w:val="Normal"/>
        <w:spacing w:lineRule="exact" w:line="500"/>
        <w:ind w:left="-354" w:right="-993" w:hanging="496"/>
        <w:rPr>
          <w:rFonts w:ascii="ＭＳ ゴシック" w:hAnsi="ＭＳ ゴシック" w:eastAsia="ＭＳ ゴシック"/>
          <w:sz w:val="28"/>
          <w:szCs w:val="28"/>
        </w:rPr>
      </w:pPr>
      <w:r/>
      <w:r>
        <w:rPr>
          <w:rFonts w:ascii="ＭＳ ゴシック" w:hAnsi="ＭＳ ゴシック" w:eastAsia="ＭＳ ゴシック"/>
          <w:sz w:val="28"/>
          <w:szCs w:val="28"/>
        </w:rPr>
        <w:t>※</w:t>
      </w:r>
      <w:r>
        <w:rPr>
          <w:rFonts w:ascii="ＭＳ ゴシック" w:hAnsi="ＭＳ ゴシック" w:eastAsia="ＭＳ ゴシック"/>
          <w:sz w:val="28"/>
          <w:szCs w:val="28"/>
        </w:rPr>
        <w:t>戸籍（除籍）謄本・抄本、改</w:t>
      </w:r>
      <w:r>
        <w:rPr>
          <w:rFonts w:ascii="ＭＳ ゴシック" w:hAnsi="ＭＳ ゴシック" w:cs="游明朝" w:eastAsia="ＭＳ ゴシック" w:cstheme="minorBidi"/>
          <w:color w:val="auto"/>
          <w:kern w:val="2"/>
          <w:sz w:val="28"/>
          <w:szCs w:val="28"/>
          <w:lang w:val="en-US" w:eastAsia="ja-JP" w:bidi="ar-SA"/>
        </w:rPr>
        <w:t>製</w:t>
      </w:r>
      <w:r>
        <w:rPr>
          <w:rFonts w:ascii="ＭＳ ゴシック" w:hAnsi="ＭＳ ゴシック" w:eastAsia="ＭＳ ゴシック"/>
          <w:sz w:val="28"/>
          <w:szCs w:val="28"/>
        </w:rPr>
        <w:t>原戸籍謄本・抄本の発行手数料は変更</w:t>
      </w:r>
    </w:p>
    <w:p>
      <w:pPr>
        <w:pStyle w:val="Normal"/>
        <w:spacing w:lineRule="exact" w:line="500"/>
        <w:ind w:left="-354" w:right="-993" w:hanging="496"/>
        <w:rPr>
          <w:rFonts w:ascii="ＭＳ ゴシック" w:hAnsi="ＭＳ ゴシック" w:eastAsia="ＭＳ ゴシック"/>
          <w:sz w:val="28"/>
          <w:szCs w:val="28"/>
        </w:rPr>
      </w:pPr>
      <w:r>
        <w:rPr>
          <w:rFonts w:ascii="ＭＳ ゴシック" w:hAnsi="ＭＳ ゴシック" w:eastAsia="ＭＳ ゴシック"/>
          <w:sz w:val="28"/>
          <w:szCs w:val="28"/>
        </w:rPr>
        <w:t xml:space="preserve">  </w:t>
      </w:r>
      <w:r>
        <w:rPr>
          <w:rFonts w:ascii="ＭＳ ゴシック" w:hAnsi="ＭＳ ゴシック" w:eastAsia="ＭＳ ゴシック"/>
          <w:sz w:val="28"/>
          <w:szCs w:val="28"/>
        </w:rPr>
        <w:t>ありません</w:t>
      </w:r>
    </w:p>
    <w:p>
      <w:pPr>
        <w:pStyle w:val="Normal"/>
        <w:rPr>
          <w:rFonts w:ascii="ＭＳ ゴシック" w:hAnsi="ＭＳ ゴシック" w:eastAsia="ＭＳ ゴシック"/>
          <w:sz w:val="24"/>
          <w:szCs w:val="28"/>
        </w:rPr>
      </w:pPr>
      <w:r>
        <w:rPr>
          <w:rFonts w:eastAsia="ＭＳ ゴシック" w:ascii="ＭＳ ゴシック" w:hAnsi="ＭＳ ゴシック"/>
          <w:sz w:val="24"/>
          <w:szCs w:val="28"/>
        </w:rPr>
      </w:r>
    </w:p>
    <w:p>
      <w:pPr>
        <w:pStyle w:val="Normal"/>
        <w:rPr>
          <w:rFonts w:ascii="ＭＳ ゴシック" w:hAnsi="ＭＳ ゴシック" w:eastAsia="ＭＳ ゴシック"/>
          <w:sz w:val="24"/>
          <w:szCs w:val="28"/>
        </w:rPr>
      </w:pPr>
      <w:r>
        <w:rPr>
          <w:rFonts w:eastAsia="ＭＳ ゴシック" w:ascii="ＭＳ ゴシック" w:hAnsi="ＭＳ ゴシック"/>
          <w:sz w:val="24"/>
          <w:szCs w:val="28"/>
        </w:rPr>
      </w:r>
    </w:p>
    <w:p>
      <w:pPr>
        <w:pStyle w:val="Normal"/>
        <w:ind w:right="-993" w:firstLine="4420"/>
        <w:rPr>
          <w:rFonts w:ascii="ＭＳ ゴシック" w:hAnsi="ＭＳ ゴシック" w:eastAsia="ＭＳ ゴシック"/>
          <w:sz w:val="26"/>
          <w:szCs w:val="26"/>
        </w:rPr>
      </w:pPr>
      <w:r>
        <w:rPr>
          <w:rFonts w:ascii="ＭＳ ゴシック" w:hAnsi="ＭＳ ゴシック" w:eastAsia="ＭＳ ゴシック"/>
          <w:sz w:val="26"/>
          <w:szCs w:val="26"/>
        </w:rPr>
        <w:t>小野町役場　町民生活課　℡</w:t>
      </w:r>
      <w:r>
        <w:rPr>
          <w:rFonts w:eastAsia="ＭＳ ゴシック" w:ascii="ＭＳ ゴシック" w:hAnsi="ＭＳ ゴシック"/>
          <w:sz w:val="26"/>
          <w:szCs w:val="26"/>
        </w:rPr>
        <w:t>0247-72-6933</w:t>
      </w:r>
    </w:p>
    <w:p>
      <w:pPr>
        <w:pStyle w:val="Normal"/>
        <w:ind w:right="-1277" w:hanging="0"/>
        <w:rPr>
          <w:rFonts w:ascii="ＭＳ ゴシック" w:hAnsi="ＭＳ ゴシック" w:eastAsia="ＭＳ ゴシック"/>
          <w:sz w:val="26"/>
          <w:szCs w:val="26"/>
        </w:rPr>
      </w:pPr>
      <w:r>
        <w:rPr>
          <w:rFonts w:ascii="ＭＳ ゴシック" w:hAnsi="ＭＳ ゴシック" w:eastAsia="ＭＳ ゴシック"/>
          <w:sz w:val="26"/>
          <w:szCs w:val="26"/>
        </w:rPr>
        <w:t>　　　　　　　　　　　　　　　　　　　　　 　 税　務　課　℡</w:t>
      </w:r>
      <w:r>
        <w:rPr>
          <w:rFonts w:eastAsia="ＭＳ ゴシック" w:ascii="ＭＳ ゴシック" w:hAnsi="ＭＳ ゴシック"/>
          <w:sz w:val="26"/>
          <w:szCs w:val="26"/>
        </w:rPr>
        <w:t>0247-72-6932</w:t>
      </w:r>
    </w:p>
    <w:sectPr>
      <w:type w:val="nextPage"/>
      <w:pgSz w:w="11906" w:h="16838"/>
      <w:pgMar w:left="1701" w:right="1701" w:gutter="0" w:header="0" w:top="1985" w:footer="0" w:bottom="567"/>
      <w:pgNumType w:fmt="decimal"/>
      <w:formProt w:val="false"/>
      <w:textDirection w:val="lrTb"/>
      <w:docGrid w:type="lines" w:linePitch="360" w:charSpace="573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游ゴシック Light">
    <w:charset w:val="80"/>
    <w:family w:val="roman"/>
    <w:pitch w:val="variable"/>
  </w:font>
  <w:font w:name="Liberation Sans">
    <w:altName w:val="Arial"/>
    <w:charset w:val="80"/>
    <w:family w:val="roman"/>
    <w:pitch w:val="variable"/>
  </w:font>
  <w:font w:name="HG創英角ﾎﾟｯﾌﾟ体">
    <w:charset w:val="80"/>
    <w:family w:val="roman"/>
    <w:pitch w:val="variable"/>
  </w:font>
  <w:font w:name="ＭＳ ゴシック">
    <w:charset w:val="80"/>
    <w:family w:val="roman"/>
    <w:pitch w:val="variable"/>
  </w:font>
</w:fonts>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 w:cs="游明朝"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both"/>
    </w:pPr>
    <w:rPr>
      <w:rFonts w:ascii="游明朝" w:hAnsi="游明朝" w:eastAsia="" w:cs="游明朝"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吹き出し (文字)"/>
    <w:basedOn w:val="DefaultParagraphFont"/>
    <w:link w:val="BalloonText"/>
    <w:uiPriority w:val="99"/>
    <w:semiHidden/>
    <w:qFormat/>
    <w:rsid w:val="0089785e"/>
    <w:rPr>
      <w:rFonts w:ascii="游ゴシック Light" w:hAnsi="游ゴシック Light" w:eastAsia="" w:cs="游ゴシック Light" w:asciiTheme="majorHAnsi" w:cstheme="majorBidi" w:eastAsiaTheme="majorEastAsia" w:hAnsiTheme="majorHAnsi"/>
      <w:sz w:val="18"/>
      <w:szCs w:val="18"/>
    </w:rPr>
  </w:style>
  <w:style w:type="paragraph" w:styleId="Style15">
    <w:name w:val="見出し"/>
    <w:basedOn w:val="Normal"/>
    <w:next w:val="Style16"/>
    <w:qFormat/>
    <w:pPr>
      <w:keepNext w:val="true"/>
      <w:spacing w:before="240" w:after="120"/>
    </w:pPr>
    <w:rPr>
      <w:rFonts w:ascii="Liberation Sans" w:hAnsi="Liberation Sans" w:eastAsia="游ゴシック"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索引"/>
    <w:basedOn w:val="Normal"/>
    <w:qFormat/>
    <w:pPr>
      <w:suppressLineNumbers/>
    </w:pPr>
    <w:rPr>
      <w:rFonts w:cs="Arial"/>
      <w:lang w:val="zxx" w:eastAsia="zxx" w:bidi="zxx"/>
    </w:rPr>
  </w:style>
  <w:style w:type="paragraph" w:styleId="BalloonText">
    <w:name w:val="Balloon Text"/>
    <w:basedOn w:val="Normal"/>
    <w:link w:val="Style14"/>
    <w:uiPriority w:val="99"/>
    <w:semiHidden/>
    <w:unhideWhenUsed/>
    <w:qFormat/>
    <w:rsid w:val="0089785e"/>
    <w:pPr/>
    <w:rPr>
      <w:rFonts w:ascii="游ゴシック Light" w:hAnsi="游ゴシック Light" w:eastAsia="" w:cs="游ゴシック Light" w:asciiTheme="majorHAnsi" w:cstheme="majorBidi" w:eastAsiaTheme="majorEastAsia" w:hAnsiTheme="majorHAnsi"/>
      <w:sz w:val="18"/>
      <w:szCs w:val="18"/>
    </w:rPr>
  </w:style>
  <w:style w:type="paragraph" w:styleId="ListParagraph">
    <w:name w:val="List Paragraph"/>
    <w:basedOn w:val="Normal"/>
    <w:uiPriority w:val="34"/>
    <w:qFormat/>
    <w:rsid w:val="0047205d"/>
    <w:pPr>
      <w:ind w:left="840" w:hanging="0"/>
    </w:pPr>
    <w:rPr/>
  </w:style>
  <w:style w:type="paragraph" w:styleId="Style20">
    <w:name w:val="枠の内容"/>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39"/>
    <w:rsid w:val="00561c6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5A9A5-43C3-4BBE-B2BF-F5370FCEA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Application>LibreOffice/7.3.5.2$Windows_X86_64 LibreOffice_project/184fe81b8c8c30d8b5082578aee2fed2ea847c01</Application>
  <AppVersion>15.0000</AppVersion>
  <Pages>1</Pages>
  <Words>286</Words>
  <Characters>344</Characters>
  <CharactersWithSpaces>375</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2026-06-23T02:23:00Z</dcterms:created>
  <dc:creator>佐藤理恵</dc:creator>
  <dc:description/>
  <dc:language>ja-JP</dc:language>
  <cp:lastModifiedBy/>
  <cp:lastPrinted>2026-06-23T05:18:00Z</cp:lastPrinted>
  <dcterms:modified xsi:type="dcterms:W3CDTF">2026-08-07T12:52:53Z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